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5F4F4" w14:textId="77777777" w:rsidR="00AE216C" w:rsidRDefault="00937321" w:rsidP="00AE216C">
      <w:pPr>
        <w:autoSpaceDE w:val="0"/>
        <w:autoSpaceDN w:val="0"/>
        <w:adjustRightInd w:val="0"/>
        <w:spacing w:after="0"/>
        <w:rPr>
          <w:rFonts w:cs="Calibri"/>
          <w:i w:val="0"/>
          <w:sz w:val="17"/>
          <w:szCs w:val="17"/>
        </w:rPr>
      </w:pPr>
      <w:r w:rsidRPr="00937321">
        <w:rPr>
          <w:noProof/>
        </w:rPr>
        <w:drawing>
          <wp:anchor distT="0" distB="0" distL="114300" distR="114300" simplePos="0" relativeHeight="251668480" behindDoc="1" locked="0" layoutInCell="1" allowOverlap="1" wp14:anchorId="6EEC37B3" wp14:editId="7721C72F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723900" cy="711810"/>
            <wp:effectExtent l="0" t="0" r="0" b="0"/>
            <wp:wrapTight wrapText="bothSides">
              <wp:wrapPolygon edited="0">
                <wp:start x="3411" y="0"/>
                <wp:lineTo x="2274" y="1157"/>
                <wp:lineTo x="2274" y="14464"/>
                <wp:lineTo x="5684" y="18514"/>
                <wp:lineTo x="8526" y="20829"/>
                <wp:lineTo x="11937" y="20829"/>
                <wp:lineTo x="14779" y="18514"/>
                <wp:lineTo x="18189" y="15043"/>
                <wp:lineTo x="18758" y="12150"/>
                <wp:lineTo x="16484" y="9257"/>
                <wp:lineTo x="18189" y="1157"/>
                <wp:lineTo x="17053" y="0"/>
                <wp:lineTo x="3411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753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965712" wp14:editId="1897346B">
                <wp:simplePos x="0" y="0"/>
                <wp:positionH relativeFrom="column">
                  <wp:posOffset>1270</wp:posOffset>
                </wp:positionH>
                <wp:positionV relativeFrom="paragraph">
                  <wp:posOffset>1270</wp:posOffset>
                </wp:positionV>
                <wp:extent cx="6587490" cy="664845"/>
                <wp:effectExtent l="57150" t="38100" r="80010" b="11620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7490" cy="6648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95CBFF" w14:textId="77777777" w:rsidR="00AD753A" w:rsidRPr="00AD753A" w:rsidRDefault="00937321" w:rsidP="00AD753A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sz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8"/>
                              </w:rPr>
                              <w:t>Limestone-Central</w:t>
                            </w:r>
                            <w:r w:rsidR="00AD753A" w:rsidRPr="00AD753A">
                              <w:rPr>
                                <w:rFonts w:asciiTheme="majorHAnsi" w:hAnsiTheme="majorHAnsi"/>
                                <w:sz w:val="28"/>
                              </w:rPr>
                              <w:t xml:space="preserve"> Elementary School</w:t>
                            </w:r>
                          </w:p>
                          <w:p w14:paraId="0BBFA7EB" w14:textId="77777777" w:rsidR="00AD753A" w:rsidRPr="00AD753A" w:rsidRDefault="00AD753A" w:rsidP="00AD753A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</w:rPr>
                            </w:pPr>
                            <w:r w:rsidRPr="00AD753A">
                              <w:rPr>
                                <w:rFonts w:asciiTheme="majorHAnsi" w:hAnsiTheme="majorHAnsi"/>
                                <w:sz w:val="28"/>
                              </w:rPr>
                              <w:t>School-Parent Compact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96571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1pt;margin-top:.1pt;width:518.7pt;height:5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B77VQIAAAoFAAAOAAAAZHJzL2Uyb0RvYy54bWysVN9v2jAQfp+0/8Hy+xpgQFtEqBhVp0lV&#10;W7Wd+mwcGyI5Ps8+SNhfv7MTUtRVkzbtxbHv9333XeZXTWXYXvlQgs358GzAmbISitJucv79+ebT&#10;BWcBhS2EAatyflCBXy0+fpjXbqZGsAVTKM8oiA2z2uV8i+hmWRbkVlUinIFTlpQafCWQnn6TFV7U&#10;FL0y2WgwmGY1+MJ5kCoEkl63Sr5I8bVWEu+1DgqZyTnVhun06VzHM1vMxWzjhduWsitD/EMVlSgt&#10;Je1DXQsUbOfL30JVpfQQQOOZhCoDrUupUg/UzXDwppunrXAq9ULgBNfDFP5fWHm3f3IPnmHzBRoa&#10;YASkdmEWSBj7abSv4pcqZaQnCA89bKpBJkk4nVycjy9JJUk3nY4vxpMYJnv1dj7gVwUVi5ecexpL&#10;QkvsbwO2pkeTmMzYKHstI93wYFSrfFSalUWqJgoSV9TKeLYXNGUhpbKYGqEKjCXraKVLY3rHzyn7&#10;Hx07++iqEo/+xrn3SJnBYu9clRb8e9lNX7Ju7Y8ItH1HCLBZN9141lAcaGoeWkIHJ29KgvZWBHwQ&#10;nhhM06CtxHs6tIE659DdONuC//mePNoTsUjLWU0bkfPwYye84sx8s0S5y+F4HFcoPcaT8xE9/Klm&#10;faqxu2oFNI4h7b+T6Rrt0Ryv2kP1Qsu7jFlJJayk3DnH43WF7Z7S8ku1XCYjWhon8NY+ORlDR3gj&#10;cZ6bF+Fdxy4kXt7BcXfE7A3JWtvoaWG5Q9BlYmAEuEW1A54WLnG4+znEjT59J6vXX9jiFwAAAP//&#10;AwBQSwMEFAAGAAgAAAAhACmtSVncAAAABgEAAA8AAABkcnMvZG93bnJldi54bWxMjsFOwzAQRO9I&#10;/IO1SNyoTYEUQpwqAtELIEohEkc33iYR8Tqy3Sb9exwucBntaEazL1uOpmMHdL61JOFyJoAhVVa3&#10;VEv4/Hi6uAXmgyKtOkso4YgelvnpSaZSbQd6x8Mm1CyOkE+VhCaEPuXcVw0a5We2R4rZzjqjQrSu&#10;5tqpIY6bjs+FSLhRLcUPjerxocHqe7M3Evr1TblLitfi7fiyen4UQ+lWX6WU52djcQ8s4Bj+yjDh&#10;R3TII9PW7kl71kmYx96vTpm4WiTAttN1fQc8z/h//PwHAAD//wMAUEsBAi0AFAAGAAgAAAAhALaD&#10;OJL+AAAA4QEAABMAAAAAAAAAAAAAAAAAAAAAAFtDb250ZW50X1R5cGVzXS54bWxQSwECLQAUAAYA&#10;CAAAACEAOP0h/9YAAACUAQAACwAAAAAAAAAAAAAAAAAvAQAAX3JlbHMvLnJlbHNQSwECLQAUAAYA&#10;CAAAACEA4MQe+1UCAAAKBQAADgAAAAAAAAAAAAAAAAAuAgAAZHJzL2Uyb0RvYy54bWxQSwECLQAU&#10;AAYACAAAACEAKa1JWdwAAAAGAQAADwAAAAAAAAAAAAAAAACvBAAAZHJzL2Rvd25yZXYueG1sUEsF&#10;BgAAAAAEAAQA8wAAALgFAAAAAA==&#10;" fillcolor="#235078 [1636]" stroked="f">
                <v:fill color2="#5393cc [3012]" rotate="t" angle="180" colors="0 #3a74a7;52429f #4f99db;1 #4c9ade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695CBFF" w14:textId="77777777" w:rsidR="00AD753A" w:rsidRPr="00AD753A" w:rsidRDefault="00937321" w:rsidP="00AD753A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sz w:val="28"/>
                        </w:rPr>
                      </w:pPr>
                      <w:r>
                        <w:rPr>
                          <w:rFonts w:asciiTheme="majorHAnsi" w:hAnsiTheme="majorHAnsi"/>
                          <w:sz w:val="28"/>
                        </w:rPr>
                        <w:t>Limestone-Central</w:t>
                      </w:r>
                      <w:r w:rsidR="00AD753A" w:rsidRPr="00AD753A">
                        <w:rPr>
                          <w:rFonts w:asciiTheme="majorHAnsi" w:hAnsiTheme="majorHAnsi"/>
                          <w:sz w:val="28"/>
                        </w:rPr>
                        <w:t xml:space="preserve"> Elementary School</w:t>
                      </w:r>
                    </w:p>
                    <w:p w14:paraId="0BBFA7EB" w14:textId="77777777" w:rsidR="00AD753A" w:rsidRPr="00AD753A" w:rsidRDefault="00AD753A" w:rsidP="00AD753A">
                      <w:pPr>
                        <w:jc w:val="center"/>
                        <w:rPr>
                          <w:rFonts w:asciiTheme="majorHAnsi" w:hAnsiTheme="majorHAnsi"/>
                          <w:sz w:val="28"/>
                        </w:rPr>
                      </w:pPr>
                      <w:r w:rsidRPr="00AD753A">
                        <w:rPr>
                          <w:rFonts w:asciiTheme="majorHAnsi" w:hAnsiTheme="majorHAnsi"/>
                          <w:sz w:val="28"/>
                        </w:rPr>
                        <w:t>School-Parent Compact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048B4D" w14:textId="77777777" w:rsidR="00F317BA" w:rsidRDefault="00F317BA" w:rsidP="00F317BA">
      <w:pPr>
        <w:pStyle w:val="NormalWeb"/>
      </w:pPr>
      <w:r>
        <w:t>La comunidad educativa de la escuela primaria Limestone-Central Elementary School, integrada por maestros, personal de apoyo, administradores y familias, ha redactado este convenio para definir cómo todo el personal escolar y los estudiantes compartirán la responsabilidad de mejorar el rendimiento académico de los alumnos, así como los medios mediante los cuales la escuela y los padres construirán y desarrollarán una alianza para ayudar a los niños a alcanzar los altos estándares del Estado.</w:t>
      </w:r>
    </w:p>
    <w:p w14:paraId="6560DA45" w14:textId="77777777" w:rsidR="00F317BA" w:rsidRDefault="00F317BA" w:rsidP="00F317BA">
      <w:pPr>
        <w:pStyle w:val="NormalWeb"/>
      </w:pPr>
      <w:r>
        <w:t>Los administradores, maestros y personal de apoyo de Limestone-Central Elementary School se comprometen a:</w:t>
      </w:r>
    </w:p>
    <w:p w14:paraId="4FA265FA" w14:textId="77777777" w:rsidR="00F317BA" w:rsidRDefault="00F317BA" w:rsidP="00F317BA">
      <w:pPr>
        <w:pStyle w:val="NormalWeb"/>
        <w:numPr>
          <w:ilvl w:val="0"/>
          <w:numId w:val="11"/>
        </w:numPr>
      </w:pPr>
      <w:r>
        <w:t>Ofrecer un currículo e instrucción de alta calidad en un entorno de aprendizaje seguro y eficaz que permita a los niños cumplir con los estándares estatales de rendimiento académico, de la siguiente manera:</w:t>
      </w:r>
    </w:p>
    <w:p w14:paraId="242F0AA7" w14:textId="77777777" w:rsidR="00F317BA" w:rsidRDefault="00F317BA" w:rsidP="00F317BA">
      <w:pPr>
        <w:pStyle w:val="NormalWeb"/>
        <w:numPr>
          <w:ilvl w:val="0"/>
          <w:numId w:val="12"/>
        </w:numPr>
      </w:pPr>
      <w:r>
        <w:t>Proporcionar apoyos académicos y conductuales dirigidos a los estudiantes, garantizando que todos los subgrupos alcancen sus metas de aprendizaje.</w:t>
      </w:r>
    </w:p>
    <w:p w14:paraId="3BB8728C" w14:textId="77777777" w:rsidR="00F317BA" w:rsidRDefault="00F317BA" w:rsidP="00F317BA">
      <w:pPr>
        <w:pStyle w:val="NormalWeb"/>
        <w:numPr>
          <w:ilvl w:val="0"/>
          <w:numId w:val="12"/>
        </w:numPr>
      </w:pPr>
      <w:r>
        <w:t>Garantizar un ambiente seguro y propicio para el aprendizaje.</w:t>
      </w:r>
    </w:p>
    <w:p w14:paraId="2E0F4272" w14:textId="77777777" w:rsidR="00F317BA" w:rsidRDefault="00F317BA" w:rsidP="00F317BA">
      <w:pPr>
        <w:pStyle w:val="NormalWeb"/>
        <w:numPr>
          <w:ilvl w:val="0"/>
          <w:numId w:val="12"/>
        </w:numPr>
      </w:pPr>
      <w:r>
        <w:t>Supervisar el progreso mediante evaluaciones formativas en todos los estudiantes para asegurar que cada uno logre al menos un año de crecimiento en Lectura y Matemáticas.</w:t>
      </w:r>
    </w:p>
    <w:p w14:paraId="1A74E43C" w14:textId="77777777" w:rsidR="00F317BA" w:rsidRDefault="00F317BA" w:rsidP="00F317BA">
      <w:pPr>
        <w:pStyle w:val="NormalWeb"/>
        <w:numPr>
          <w:ilvl w:val="0"/>
          <w:numId w:val="12"/>
        </w:numPr>
      </w:pPr>
      <w:r>
        <w:t>Mantener un currículo alineado con los Estándares de Contenido Académico del Estado.</w:t>
      </w:r>
    </w:p>
    <w:p w14:paraId="11649CF4" w14:textId="77777777" w:rsidR="00F317BA" w:rsidRDefault="00F317BA" w:rsidP="00F317BA">
      <w:pPr>
        <w:pStyle w:val="NormalWeb"/>
        <w:numPr>
          <w:ilvl w:val="0"/>
          <w:numId w:val="12"/>
        </w:numPr>
      </w:pPr>
      <w:r>
        <w:t>Ofrecer actividades de enriquecimiento para potenciar y apoyar el aprendizaje de nivel superior.</w:t>
      </w:r>
    </w:p>
    <w:p w14:paraId="5BE5F73C" w14:textId="77777777" w:rsidR="00F317BA" w:rsidRDefault="00F317BA" w:rsidP="00F317BA">
      <w:pPr>
        <w:pStyle w:val="NormalWeb"/>
        <w:numPr>
          <w:ilvl w:val="0"/>
          <w:numId w:val="13"/>
        </w:numPr>
      </w:pPr>
      <w:r>
        <w:t>Celebrar reuniones de padres y maestros* durante las primeras nueve semanas de cada año escolar para conversar sobre este convenio y su relación con el logro individual del estudiante. Específicamente, estas reuniones se llevarán a cabo:</w:t>
      </w:r>
    </w:p>
    <w:p w14:paraId="204A9449" w14:textId="77777777" w:rsidR="00F317BA" w:rsidRDefault="00F317BA" w:rsidP="00F317BA">
      <w:pPr>
        <w:pStyle w:val="NormalWeb"/>
        <w:numPr>
          <w:ilvl w:val="0"/>
          <w:numId w:val="14"/>
        </w:numPr>
      </w:pPr>
      <w:r>
        <w:t>Las reuniones programadas serán el 15 de octubre de 2026, el 7 de enero de 2027 y el 18 de marzo de 2027. Los padres y maestros también pueden programar reuniones según sea necesario durante el año escolar.</w:t>
      </w:r>
    </w:p>
    <w:p w14:paraId="6827860A" w14:textId="77777777" w:rsidR="00F317BA" w:rsidRDefault="00F317BA" w:rsidP="00F317BA">
      <w:pPr>
        <w:pStyle w:val="NormalWeb"/>
        <w:numPr>
          <w:ilvl w:val="0"/>
          <w:numId w:val="15"/>
        </w:numPr>
      </w:pPr>
      <w:r>
        <w:t>Proporcionar a los padres informes frecuentes* sobre el progreso de sus hijos. Específicamente, la escuela enviará los siguientes informes:</w:t>
      </w:r>
    </w:p>
    <w:p w14:paraId="4F4E1F73" w14:textId="77777777" w:rsidR="00F317BA" w:rsidRDefault="00F317BA" w:rsidP="00F317BA">
      <w:pPr>
        <w:pStyle w:val="NormalWeb"/>
        <w:numPr>
          <w:ilvl w:val="0"/>
          <w:numId w:val="16"/>
        </w:numPr>
      </w:pPr>
      <w:r>
        <w:t>Los informes intermedios (Interim Reports) se enviarán a casa cuatro veces al año, a mitad de cada trimestre, para revisión de los padres. Se invita a las familias a hacer preguntas sobre dicho informe.</w:t>
      </w:r>
    </w:p>
    <w:p w14:paraId="03195540" w14:textId="77777777" w:rsidR="00F317BA" w:rsidRDefault="00F317BA" w:rsidP="00F317BA">
      <w:pPr>
        <w:pStyle w:val="NormalWeb"/>
        <w:numPr>
          <w:ilvl w:val="0"/>
          <w:numId w:val="16"/>
        </w:numPr>
      </w:pPr>
      <w:r>
        <w:t>Las boletas de calificaciones se enviarán a casa trimestralmente. Se invita a los padres a comunicarse con el maestro de su hijo si tienen dudas.</w:t>
      </w:r>
    </w:p>
    <w:p w14:paraId="7DE81CE3" w14:textId="77777777" w:rsidR="00F317BA" w:rsidRDefault="00F317BA" w:rsidP="00F317BA">
      <w:pPr>
        <w:pStyle w:val="NormalWeb"/>
        <w:numPr>
          <w:ilvl w:val="0"/>
          <w:numId w:val="17"/>
        </w:numPr>
      </w:pPr>
      <w:r>
        <w:t>Brindar a los padres un acceso razonable al personal escolar.* Específicamente, el personal estará disponible para consultas a través de:</w:t>
      </w:r>
    </w:p>
    <w:p w14:paraId="4CA929DA" w14:textId="77777777" w:rsidR="00F317BA" w:rsidRDefault="00F317BA" w:rsidP="00F317BA">
      <w:pPr>
        <w:pStyle w:val="NormalWeb"/>
        <w:numPr>
          <w:ilvl w:val="0"/>
          <w:numId w:val="18"/>
        </w:numPr>
      </w:pPr>
      <w:r>
        <w:t>Teléfono y correo de voz</w:t>
      </w:r>
    </w:p>
    <w:p w14:paraId="10B764A5" w14:textId="77777777" w:rsidR="00F317BA" w:rsidRDefault="00F317BA" w:rsidP="00F317BA">
      <w:pPr>
        <w:pStyle w:val="NormalWeb"/>
        <w:numPr>
          <w:ilvl w:val="0"/>
          <w:numId w:val="18"/>
        </w:numPr>
      </w:pPr>
      <w:r>
        <w:t>Correo electrónico</w:t>
      </w:r>
    </w:p>
    <w:p w14:paraId="669CB640" w14:textId="77777777" w:rsidR="00F317BA" w:rsidRDefault="00F317BA" w:rsidP="00F317BA">
      <w:pPr>
        <w:pStyle w:val="NormalWeb"/>
        <w:numPr>
          <w:ilvl w:val="0"/>
          <w:numId w:val="18"/>
        </w:numPr>
      </w:pPr>
      <w:r>
        <w:t>Notas escritas en la carpeta del estudiante</w:t>
      </w:r>
    </w:p>
    <w:p w14:paraId="2508AAD1" w14:textId="77777777" w:rsidR="00F317BA" w:rsidRDefault="00F317BA" w:rsidP="00F317BA">
      <w:pPr>
        <w:pStyle w:val="NormalWeb"/>
        <w:numPr>
          <w:ilvl w:val="0"/>
          <w:numId w:val="18"/>
        </w:numPr>
      </w:pPr>
      <w:r>
        <w:t>Dos reuniones programadas al año y conferencias adicionales según las solicite el padre o el maestro.</w:t>
      </w:r>
    </w:p>
    <w:p w14:paraId="588DC72D" w14:textId="77777777" w:rsidR="00F317BA" w:rsidRDefault="00F317BA" w:rsidP="00F317BA">
      <w:pPr>
        <w:pStyle w:val="NormalWeb"/>
        <w:numPr>
          <w:ilvl w:val="0"/>
          <w:numId w:val="19"/>
        </w:numPr>
      </w:pPr>
      <w:r>
        <w:lastRenderedPageBreak/>
        <w:t>Ofrecer a los padres oportunidades para apoyar la educación de sus hijos* y de todos los estudiantes de Limestone-Central Elementary School mediante las siguientes actividades:</w:t>
      </w:r>
    </w:p>
    <w:p w14:paraId="521EEC7A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Acompañar a sus hijos durante el almuerzo</w:t>
      </w:r>
    </w:p>
    <w:p w14:paraId="0762EA14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Ser acompañantes/supervisores en excursiones escolares</w:t>
      </w:r>
    </w:p>
    <w:p w14:paraId="78BAA800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Observar las clases</w:t>
      </w:r>
    </w:p>
    <w:p w14:paraId="2BCC04AF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Participar en la asociación de padres y maestros (PTO)</w:t>
      </w:r>
    </w:p>
    <w:p w14:paraId="4CDC6AA4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Ser voluntarios como tutores, mentores o líderes de actividades</w:t>
      </w:r>
    </w:p>
    <w:p w14:paraId="3EF3F0D7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Ayudar en áreas de la escuela como el salón de clases, la biblioteca y el patio de recreo</w:t>
      </w:r>
    </w:p>
    <w:p w14:paraId="2F6B4B16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Asistir a eventos escolares como la Reunión de Apertura (Open House), presentaciones, día de campo (field day), etc.</w:t>
      </w:r>
    </w:p>
    <w:p w14:paraId="422C62CF" w14:textId="77777777" w:rsidR="00F317BA" w:rsidRDefault="00F317BA" w:rsidP="00F317BA">
      <w:pPr>
        <w:pStyle w:val="NormalWeb"/>
        <w:numPr>
          <w:ilvl w:val="0"/>
          <w:numId w:val="20"/>
        </w:numPr>
      </w:pPr>
      <w:r>
        <w:t>Colaborar en la revisión de los planes y convenios del Título I</w:t>
      </w:r>
    </w:p>
    <w:p w14:paraId="3BD7748B" w14:textId="77777777" w:rsidR="00F317BA" w:rsidRDefault="00F317BA" w:rsidP="00F317BA">
      <w:pPr>
        <w:pStyle w:val="NormalWeb"/>
      </w:pPr>
      <w:r>
        <w:t>Firma del Director(a): ____________________________________ Fecha: _______________ Firma del Maestro(a): _____________________________________ Fecha: _______________</w:t>
      </w:r>
    </w:p>
    <w:p w14:paraId="539ECE10" w14:textId="77777777" w:rsidR="00F317BA" w:rsidRDefault="00F317BA" w:rsidP="00F317BA">
      <w:pPr>
        <w:pStyle w:val="NormalWeb"/>
      </w:pPr>
      <w:r>
        <w:t>Las familias de Limestone-Central Elementary School apoyarán el aprendizaje de los niños de las siguientes maneras:</w:t>
      </w:r>
    </w:p>
    <w:p w14:paraId="0E54264A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Asegurar que nuestros hijos asistan a la escuela y lleguen a tiempo.</w:t>
      </w:r>
    </w:p>
    <w:p w14:paraId="4D4D9CA1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Leer y firmar diariamente las carpetas o registros del estudiante.</w:t>
      </w:r>
    </w:p>
    <w:p w14:paraId="357EABB9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Ayudar a nuestros hijos a completar sus tareas de la mejor manera posible:</w:t>
      </w:r>
    </w:p>
    <w:p w14:paraId="578EACE0" w14:textId="77777777" w:rsidR="00F317BA" w:rsidRDefault="00F317BA" w:rsidP="00F317BA">
      <w:pPr>
        <w:pStyle w:val="NormalWeb"/>
        <w:numPr>
          <w:ilvl w:val="1"/>
          <w:numId w:val="21"/>
        </w:numPr>
      </w:pPr>
      <w:r>
        <w:t>Animando a nuestros hijos a hacer su mejor esfuerzo.</w:t>
      </w:r>
    </w:p>
    <w:p w14:paraId="178AF0F5" w14:textId="77777777" w:rsidR="00F317BA" w:rsidRDefault="00F317BA" w:rsidP="00F317BA">
      <w:pPr>
        <w:pStyle w:val="NormalWeb"/>
        <w:numPr>
          <w:ilvl w:val="1"/>
          <w:numId w:val="21"/>
        </w:numPr>
      </w:pPr>
      <w:r>
        <w:t>Ayudándoles a comprender las instrucciones de las tareas.</w:t>
      </w:r>
    </w:p>
    <w:p w14:paraId="484AA9D7" w14:textId="77777777" w:rsidR="00F317BA" w:rsidRDefault="00F317BA" w:rsidP="00F317BA">
      <w:pPr>
        <w:pStyle w:val="NormalWeb"/>
        <w:numPr>
          <w:ilvl w:val="1"/>
          <w:numId w:val="21"/>
        </w:numPr>
      </w:pPr>
      <w:r>
        <w:t>Hablando con nuestros hijos sobre el aprendizaje y la escuela de manera positiva.</w:t>
      </w:r>
    </w:p>
    <w:p w14:paraId="736277D7" w14:textId="77777777" w:rsidR="00F317BA" w:rsidRDefault="00F317BA" w:rsidP="00F317BA">
      <w:pPr>
        <w:pStyle w:val="NormalWeb"/>
        <w:numPr>
          <w:ilvl w:val="1"/>
          <w:numId w:val="21"/>
        </w:numPr>
      </w:pPr>
      <w:r>
        <w:t>Notificando al maestro cuando nuestro hijo tenga dificultades para completar las tareas.</w:t>
      </w:r>
    </w:p>
    <w:p w14:paraId="239C7209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Mantenerse en contacto con el maestro de nuestro hijo.</w:t>
      </w:r>
    </w:p>
    <w:p w14:paraId="43CF91B8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Asistir a las reuniones de padres y maestros y a otros encuentros relacionados con nuestros hijos.</w:t>
      </w:r>
    </w:p>
    <w:p w14:paraId="0D162081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Monitorear el tiempo que pasan viendo televisión y el tipo de programas que ven.</w:t>
      </w:r>
    </w:p>
    <w:p w14:paraId="24E9B47B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Participar, según corresponda, en las decisiones relativas a la educación de nuestros hijos.</w:t>
      </w:r>
    </w:p>
    <w:p w14:paraId="34BD8E54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Promover el uso positivo del tiempo de nuestros hijos en el hogar y en la comunidad.</w:t>
      </w:r>
    </w:p>
    <w:p w14:paraId="6709F678" w14:textId="77777777" w:rsidR="00F317BA" w:rsidRDefault="00F317BA" w:rsidP="00F317BA">
      <w:pPr>
        <w:pStyle w:val="NormalWeb"/>
        <w:numPr>
          <w:ilvl w:val="0"/>
          <w:numId w:val="21"/>
        </w:numPr>
      </w:pPr>
      <w:r>
        <w:t>Mantenerse informados sobre la educación de nuestros hijos y comunicarse con la escuela leyendo con prontitud todos los avisos de la escuela o del distrito escolar (ya sea que los reciba el estudiante o lleguen por correo) y respondiendo según corresponda.</w:t>
      </w:r>
    </w:p>
    <w:p w14:paraId="04413E27" w14:textId="77777777" w:rsidR="00F317BA" w:rsidRDefault="00F317BA" w:rsidP="00F317BA">
      <w:pPr>
        <w:pStyle w:val="NormalWeb"/>
      </w:pPr>
      <w:r>
        <w:t>Las familias de Limestone-Central Elementary School pueden participar en la escuela a través de:</w:t>
      </w:r>
    </w:p>
    <w:p w14:paraId="55FA0880" w14:textId="77777777" w:rsidR="00F317BA" w:rsidRDefault="00F317BA" w:rsidP="00F317BA">
      <w:pPr>
        <w:pStyle w:val="NormalWeb"/>
        <w:numPr>
          <w:ilvl w:val="0"/>
          <w:numId w:val="22"/>
        </w:numPr>
      </w:pPr>
      <w:r>
        <w:t>Abogar por nuestros hijos.</w:t>
      </w:r>
    </w:p>
    <w:p w14:paraId="74250863" w14:textId="77777777" w:rsidR="00F317BA" w:rsidRDefault="00F317BA" w:rsidP="00F317BA">
      <w:pPr>
        <w:pStyle w:val="NormalWeb"/>
        <w:numPr>
          <w:ilvl w:val="0"/>
          <w:numId w:val="22"/>
        </w:numPr>
      </w:pPr>
      <w:r>
        <w:t>Asistir a eventos escolares como la Reunión de Apertura (Open House), presentaciones musicales, día de campo, etc.</w:t>
      </w:r>
    </w:p>
    <w:p w14:paraId="4BBFC1C3" w14:textId="77777777" w:rsidR="00F317BA" w:rsidRDefault="00F317BA" w:rsidP="00F317BA">
      <w:pPr>
        <w:pStyle w:val="NormalWeb"/>
        <w:numPr>
          <w:ilvl w:val="0"/>
          <w:numId w:val="22"/>
        </w:numPr>
      </w:pPr>
      <w:r>
        <w:t>Asistir a las reuniones de la PTO.</w:t>
      </w:r>
    </w:p>
    <w:p w14:paraId="1679432A" w14:textId="77777777" w:rsidR="00F317BA" w:rsidRDefault="00F317BA" w:rsidP="00F317BA">
      <w:pPr>
        <w:pStyle w:val="NormalWeb"/>
        <w:numPr>
          <w:ilvl w:val="0"/>
          <w:numId w:val="22"/>
        </w:numPr>
      </w:pPr>
      <w:r>
        <w:t>Ser voluntarios como tutores de lectura o mentores.</w:t>
      </w:r>
    </w:p>
    <w:p w14:paraId="45125642" w14:textId="77777777" w:rsidR="00F317BA" w:rsidRDefault="00F317BA" w:rsidP="00F317BA">
      <w:pPr>
        <w:pStyle w:val="NormalWeb"/>
        <w:numPr>
          <w:ilvl w:val="0"/>
          <w:numId w:val="22"/>
        </w:numPr>
      </w:pPr>
      <w:r>
        <w:t>Ayudar en diversas áreas de la escuela como:</w:t>
      </w:r>
    </w:p>
    <w:p w14:paraId="6B83FE10" w14:textId="77777777" w:rsidR="00F317BA" w:rsidRDefault="00F317BA" w:rsidP="00F317BA">
      <w:pPr>
        <w:pStyle w:val="NormalWeb"/>
        <w:numPr>
          <w:ilvl w:val="1"/>
          <w:numId w:val="22"/>
        </w:numPr>
      </w:pPr>
      <w:r>
        <w:t>Salones de clases</w:t>
      </w:r>
    </w:p>
    <w:p w14:paraId="41B68EB8" w14:textId="77777777" w:rsidR="00F317BA" w:rsidRDefault="00F317BA" w:rsidP="00F317BA">
      <w:pPr>
        <w:pStyle w:val="NormalWeb"/>
        <w:numPr>
          <w:ilvl w:val="1"/>
          <w:numId w:val="22"/>
        </w:numPr>
      </w:pPr>
      <w:r>
        <w:t>Biblioteca</w:t>
      </w:r>
    </w:p>
    <w:p w14:paraId="138DF9B2" w14:textId="77777777" w:rsidR="00F317BA" w:rsidRDefault="00F317BA" w:rsidP="00F317BA">
      <w:pPr>
        <w:pStyle w:val="NormalWeb"/>
        <w:numPr>
          <w:ilvl w:val="1"/>
          <w:numId w:val="22"/>
        </w:numPr>
      </w:pPr>
      <w:r>
        <w:t>Tienda escolar</w:t>
      </w:r>
    </w:p>
    <w:p w14:paraId="48B0D4C4" w14:textId="77777777" w:rsidR="00F317BA" w:rsidRDefault="00F317BA" w:rsidP="00F317BA">
      <w:pPr>
        <w:pStyle w:val="NormalWeb"/>
        <w:numPr>
          <w:ilvl w:val="1"/>
          <w:numId w:val="22"/>
        </w:numPr>
      </w:pPr>
      <w:r>
        <w:t>Cafetería</w:t>
      </w:r>
    </w:p>
    <w:p w14:paraId="42DF3866" w14:textId="77777777" w:rsidR="00F317BA" w:rsidRDefault="00F317BA" w:rsidP="00F317BA">
      <w:pPr>
        <w:pStyle w:val="NormalWeb"/>
        <w:numPr>
          <w:ilvl w:val="1"/>
          <w:numId w:val="22"/>
        </w:numPr>
      </w:pPr>
      <w:r>
        <w:t>Ferias del libro</w:t>
      </w:r>
    </w:p>
    <w:p w14:paraId="088368B1" w14:textId="77777777" w:rsidR="00F317BA" w:rsidRDefault="00F317BA" w:rsidP="00F317BA">
      <w:pPr>
        <w:pStyle w:val="NormalWeb"/>
        <w:numPr>
          <w:ilvl w:val="0"/>
          <w:numId w:val="22"/>
        </w:numPr>
      </w:pPr>
      <w:r>
        <w:t>Ayudar a revisar el plan y el convenio del Título I.</w:t>
      </w:r>
    </w:p>
    <w:p w14:paraId="3453F44A" w14:textId="77777777" w:rsidR="00F317BA" w:rsidRDefault="00F317BA" w:rsidP="00F317BA">
      <w:pPr>
        <w:pStyle w:val="NormalWeb"/>
        <w:numPr>
          <w:ilvl w:val="0"/>
          <w:numId w:val="22"/>
        </w:numPr>
      </w:pPr>
      <w:r>
        <w:t>Asistir a las reuniones de la Junta Escolar.</w:t>
      </w:r>
    </w:p>
    <w:p w14:paraId="13CF983F" w14:textId="77777777" w:rsidR="00F317BA" w:rsidRDefault="00F317BA" w:rsidP="00F317BA">
      <w:pPr>
        <w:pStyle w:val="NormalWeb"/>
      </w:pPr>
      <w:r>
        <w:t>Firma del Padre/Madre o Tutor: _________________________________ Fecha: _______________ Firma del Padre/Madre o Tutor: _________________________________ Fecha: _______________</w:t>
      </w:r>
    </w:p>
    <w:p w14:paraId="1E1068CE" w14:textId="77777777" w:rsidR="00F317BA" w:rsidRDefault="00F317BA" w:rsidP="00F317BA">
      <w:pPr>
        <w:pStyle w:val="NormalWeb"/>
      </w:pPr>
      <w:r>
        <w:lastRenderedPageBreak/>
        <w:t>Los estudiantes compartiremos la responsabilidad de mejorar nuestro rendimiento académico y alcanzar los altos estándares del estado. Específicamente, yo me comprometo a:</w:t>
      </w:r>
    </w:p>
    <w:p w14:paraId="769157FC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Hacerme responsable de mi propio comportamiento.</w:t>
      </w:r>
    </w:p>
    <w:p w14:paraId="40E964BE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Venir a la escuela con mis útiles, listo para aprender y decidido a hacer mi mejor esfuerzo.</w:t>
      </w:r>
    </w:p>
    <w:p w14:paraId="54CAB326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Cooperar, escuchar, seguir instrucciones y pedir ayuda cuando la necesite.</w:t>
      </w:r>
    </w:p>
    <w:p w14:paraId="7F47A8BE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Completar y entregar todas las tareas escolares.</w:t>
      </w:r>
    </w:p>
    <w:p w14:paraId="7B218F75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Leer todos los días fuera del horario escolar.</w:t>
      </w:r>
    </w:p>
    <w:p w14:paraId="5189873F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Devolver todos los documentos que requieran la firma de mis padres.</w:t>
      </w:r>
    </w:p>
    <w:p w14:paraId="24164C96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Respetar a los demás estudiantes, a los adultos y su propiedad.</w:t>
      </w:r>
    </w:p>
    <w:p w14:paraId="0684E206" w14:textId="77777777" w:rsidR="00F317BA" w:rsidRDefault="00F317BA" w:rsidP="00F317BA">
      <w:pPr>
        <w:pStyle w:val="NormalWeb"/>
        <w:numPr>
          <w:ilvl w:val="0"/>
          <w:numId w:val="23"/>
        </w:numPr>
      </w:pPr>
      <w:r>
        <w:t>Cuidar mi escuela y hacer lo que esté a mi alcance para mejorarla.</w:t>
      </w:r>
    </w:p>
    <w:p w14:paraId="32DFB741" w14:textId="77777777" w:rsidR="00F317BA" w:rsidRDefault="00F317BA" w:rsidP="00F317BA">
      <w:pPr>
        <w:pStyle w:val="NormalWeb"/>
      </w:pPr>
      <w:r>
        <w:t>Firma del Estudiante: _________________________________ Grado: _____ Fecha: _______________</w:t>
      </w:r>
    </w:p>
    <w:p w14:paraId="4E7EBB82" w14:textId="4CBDFC1E" w:rsidR="00BB01CF" w:rsidRPr="00AE216C" w:rsidRDefault="00BB01CF">
      <w:pPr>
        <w:rPr>
          <w:rFonts w:ascii="Bookman Old Style" w:hAnsi="Bookman Old Style"/>
        </w:rPr>
      </w:pPr>
    </w:p>
    <w:sectPr w:rsidR="00BB01CF" w:rsidRPr="00AE216C" w:rsidSect="00AE216C">
      <w:pgSz w:w="12240" w:h="15840"/>
      <w:pgMar w:top="630" w:right="108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406"/>
    <w:multiLevelType w:val="multilevel"/>
    <w:tmpl w:val="8A5C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5FE9"/>
    <w:multiLevelType w:val="hybridMultilevel"/>
    <w:tmpl w:val="5B7E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F0514"/>
    <w:multiLevelType w:val="hybridMultilevel"/>
    <w:tmpl w:val="F5F68792"/>
    <w:lvl w:ilvl="0" w:tplc="AE9E748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F6440"/>
    <w:multiLevelType w:val="hybridMultilevel"/>
    <w:tmpl w:val="6506F0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07C6E"/>
    <w:multiLevelType w:val="multilevel"/>
    <w:tmpl w:val="AC52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7542FF"/>
    <w:multiLevelType w:val="multilevel"/>
    <w:tmpl w:val="0A9EA3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FC3EC9"/>
    <w:multiLevelType w:val="multilevel"/>
    <w:tmpl w:val="EFECE1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D12005"/>
    <w:multiLevelType w:val="multilevel"/>
    <w:tmpl w:val="30D4A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E1D14"/>
    <w:multiLevelType w:val="hybridMultilevel"/>
    <w:tmpl w:val="A406F4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F65CA4"/>
    <w:multiLevelType w:val="multilevel"/>
    <w:tmpl w:val="A80E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81328"/>
    <w:multiLevelType w:val="hybridMultilevel"/>
    <w:tmpl w:val="13AE46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276D5A"/>
    <w:multiLevelType w:val="multilevel"/>
    <w:tmpl w:val="AFAC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F613A9"/>
    <w:multiLevelType w:val="hybridMultilevel"/>
    <w:tmpl w:val="BE066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A03214">
      <w:start w:val="5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A7E23"/>
    <w:multiLevelType w:val="hybridMultilevel"/>
    <w:tmpl w:val="D2F245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143218"/>
    <w:multiLevelType w:val="multilevel"/>
    <w:tmpl w:val="0F7EB0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5615E6"/>
    <w:multiLevelType w:val="hybridMultilevel"/>
    <w:tmpl w:val="8F0430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F264FE"/>
    <w:multiLevelType w:val="multilevel"/>
    <w:tmpl w:val="6D560D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AB447A"/>
    <w:multiLevelType w:val="hybridMultilevel"/>
    <w:tmpl w:val="76B2F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A5AEE"/>
    <w:multiLevelType w:val="multilevel"/>
    <w:tmpl w:val="2E6E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510A21"/>
    <w:multiLevelType w:val="multilevel"/>
    <w:tmpl w:val="7CE6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693CF5"/>
    <w:multiLevelType w:val="hybridMultilevel"/>
    <w:tmpl w:val="ABD0DC20"/>
    <w:lvl w:ilvl="0" w:tplc="CE7AAFC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DE1900"/>
    <w:multiLevelType w:val="multilevel"/>
    <w:tmpl w:val="925C7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AE7BBE"/>
    <w:multiLevelType w:val="multilevel"/>
    <w:tmpl w:val="E5A0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186097">
    <w:abstractNumId w:val="15"/>
  </w:num>
  <w:num w:numId="2" w16cid:durableId="186454280">
    <w:abstractNumId w:val="3"/>
  </w:num>
  <w:num w:numId="3" w16cid:durableId="785001971">
    <w:abstractNumId w:val="8"/>
  </w:num>
  <w:num w:numId="4" w16cid:durableId="1211965138">
    <w:abstractNumId w:val="13"/>
  </w:num>
  <w:num w:numId="5" w16cid:durableId="267658275">
    <w:abstractNumId w:val="10"/>
  </w:num>
  <w:num w:numId="6" w16cid:durableId="1842699332">
    <w:abstractNumId w:val="1"/>
  </w:num>
  <w:num w:numId="7" w16cid:durableId="745877277">
    <w:abstractNumId w:val="17"/>
  </w:num>
  <w:num w:numId="8" w16cid:durableId="801844666">
    <w:abstractNumId w:val="12"/>
  </w:num>
  <w:num w:numId="9" w16cid:durableId="1464929888">
    <w:abstractNumId w:val="2"/>
  </w:num>
  <w:num w:numId="10" w16cid:durableId="1727218724">
    <w:abstractNumId w:val="20"/>
  </w:num>
  <w:num w:numId="11" w16cid:durableId="767427980">
    <w:abstractNumId w:val="7"/>
  </w:num>
  <w:num w:numId="12" w16cid:durableId="1245460130">
    <w:abstractNumId w:val="18"/>
  </w:num>
  <w:num w:numId="13" w16cid:durableId="513610278">
    <w:abstractNumId w:val="5"/>
  </w:num>
  <w:num w:numId="14" w16cid:durableId="1018046928">
    <w:abstractNumId w:val="19"/>
  </w:num>
  <w:num w:numId="15" w16cid:durableId="364335122">
    <w:abstractNumId w:val="14"/>
  </w:num>
  <w:num w:numId="16" w16cid:durableId="1118257937">
    <w:abstractNumId w:val="21"/>
  </w:num>
  <w:num w:numId="17" w16cid:durableId="519398259">
    <w:abstractNumId w:val="6"/>
  </w:num>
  <w:num w:numId="18" w16cid:durableId="488448914">
    <w:abstractNumId w:val="0"/>
  </w:num>
  <w:num w:numId="19" w16cid:durableId="332103668">
    <w:abstractNumId w:val="16"/>
  </w:num>
  <w:num w:numId="20" w16cid:durableId="417942914">
    <w:abstractNumId w:val="22"/>
  </w:num>
  <w:num w:numId="21" w16cid:durableId="1858689701">
    <w:abstractNumId w:val="9"/>
  </w:num>
  <w:num w:numId="22" w16cid:durableId="937250741">
    <w:abstractNumId w:val="11"/>
  </w:num>
  <w:num w:numId="23" w16cid:durableId="3605947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16C"/>
    <w:rsid w:val="00276F0A"/>
    <w:rsid w:val="0029730B"/>
    <w:rsid w:val="002E7D87"/>
    <w:rsid w:val="004B26D7"/>
    <w:rsid w:val="004C2A3A"/>
    <w:rsid w:val="00600F73"/>
    <w:rsid w:val="00651220"/>
    <w:rsid w:val="00937321"/>
    <w:rsid w:val="009A412A"/>
    <w:rsid w:val="009A75EE"/>
    <w:rsid w:val="00A17F68"/>
    <w:rsid w:val="00A43139"/>
    <w:rsid w:val="00AA2796"/>
    <w:rsid w:val="00AD753A"/>
    <w:rsid w:val="00AE216C"/>
    <w:rsid w:val="00BB01CF"/>
    <w:rsid w:val="00CA4981"/>
    <w:rsid w:val="00CA75BF"/>
    <w:rsid w:val="00E0170A"/>
    <w:rsid w:val="00EB760C"/>
    <w:rsid w:val="00EE3E26"/>
    <w:rsid w:val="00F317BA"/>
    <w:rsid w:val="00FC4847"/>
    <w:rsid w:val="00FC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B63F"/>
  <w15:docId w15:val="{ED0678D1-A2C5-4FEC-85AA-8F5C73A9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16C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16C"/>
    <w:pPr>
      <w:pBdr>
        <w:top w:val="single" w:sz="8" w:space="0" w:color="297FD5" w:themeColor="accent2"/>
        <w:left w:val="single" w:sz="8" w:space="0" w:color="297FD5" w:themeColor="accent2"/>
        <w:bottom w:val="single" w:sz="8" w:space="0" w:color="297FD5" w:themeColor="accent2"/>
        <w:right w:val="single" w:sz="8" w:space="0" w:color="297FD5" w:themeColor="accent2"/>
      </w:pBdr>
      <w:shd w:val="clear" w:color="auto" w:fill="D3E5F6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143E69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6C"/>
    <w:pPr>
      <w:pBdr>
        <w:top w:val="single" w:sz="4" w:space="0" w:color="297FD5" w:themeColor="accent2"/>
        <w:left w:val="single" w:sz="48" w:space="2" w:color="297FD5" w:themeColor="accent2"/>
        <w:bottom w:val="single" w:sz="4" w:space="0" w:color="297FD5" w:themeColor="accent2"/>
        <w:right w:val="single" w:sz="4" w:space="4" w:color="297FD5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1E5E9F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6C"/>
    <w:pPr>
      <w:pBdr>
        <w:left w:val="single" w:sz="48" w:space="2" w:color="297FD5" w:themeColor="accent2"/>
        <w:bottom w:val="single" w:sz="4" w:space="0" w:color="297FD5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1E5E9F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6C"/>
    <w:pPr>
      <w:pBdr>
        <w:left w:val="single" w:sz="4" w:space="2" w:color="297FD5" w:themeColor="accent2"/>
        <w:bottom w:val="single" w:sz="4" w:space="2" w:color="297FD5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1E5E9F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6C"/>
    <w:pPr>
      <w:pBdr>
        <w:left w:val="dotted" w:sz="4" w:space="2" w:color="297FD5" w:themeColor="accent2"/>
        <w:bottom w:val="dotted" w:sz="4" w:space="2" w:color="297FD5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1E5E9F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6C"/>
    <w:pPr>
      <w:pBdr>
        <w:bottom w:val="single" w:sz="4" w:space="2" w:color="A8CBEE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1E5E9F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6C"/>
    <w:pPr>
      <w:pBdr>
        <w:bottom w:val="dotted" w:sz="4" w:space="2" w:color="7EB1E6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1E5E9F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6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297FD5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6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297FD5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E216C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/>
      <w:i w:val="0"/>
      <w:iCs w:val="0"/>
      <w:sz w:val="24"/>
    </w:rPr>
  </w:style>
  <w:style w:type="character" w:customStyle="1" w:styleId="HeaderChar">
    <w:name w:val="Header Char"/>
    <w:basedOn w:val="DefaultParagraphFont"/>
    <w:link w:val="Header"/>
    <w:rsid w:val="00AE216C"/>
    <w:rPr>
      <w:rFonts w:ascii="Times" w:eastAsia="Times" w:hAnsi="Times" w:cs="Times New Roman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E216C"/>
    <w:pPr>
      <w:pBdr>
        <w:top w:val="single" w:sz="48" w:space="0" w:color="297FD5" w:themeColor="accent2"/>
        <w:bottom w:val="single" w:sz="48" w:space="0" w:color="297FD5" w:themeColor="accent2"/>
      </w:pBdr>
      <w:shd w:val="clear" w:color="auto" w:fill="297FD5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E216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297FD5" w:themeFill="accent2"/>
    </w:rPr>
  </w:style>
  <w:style w:type="character" w:customStyle="1" w:styleId="Heading1Char">
    <w:name w:val="Heading 1 Char"/>
    <w:basedOn w:val="DefaultParagraphFont"/>
    <w:link w:val="Heading1"/>
    <w:uiPriority w:val="9"/>
    <w:rsid w:val="00AE216C"/>
    <w:rPr>
      <w:rFonts w:asciiTheme="majorHAnsi" w:eastAsiaTheme="majorEastAsia" w:hAnsiTheme="majorHAnsi" w:cstheme="majorBidi"/>
      <w:b/>
      <w:bCs/>
      <w:i/>
      <w:iCs/>
      <w:color w:val="143E69" w:themeColor="accent2" w:themeShade="7F"/>
      <w:shd w:val="clear" w:color="auto" w:fill="D3E5F6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6C"/>
    <w:rPr>
      <w:rFonts w:asciiTheme="majorHAnsi" w:eastAsiaTheme="majorEastAsia" w:hAnsiTheme="majorHAnsi" w:cstheme="majorBidi"/>
      <w:b/>
      <w:bCs/>
      <w:i/>
      <w:iCs/>
      <w:color w:val="1E5E9F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6C"/>
    <w:rPr>
      <w:rFonts w:asciiTheme="majorHAnsi" w:eastAsiaTheme="majorEastAsia" w:hAnsiTheme="majorHAnsi" w:cstheme="majorBidi"/>
      <w:b/>
      <w:bCs/>
      <w:i/>
      <w:iCs/>
      <w:color w:val="1E5E9F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6C"/>
    <w:rPr>
      <w:rFonts w:asciiTheme="majorHAnsi" w:eastAsiaTheme="majorEastAsia" w:hAnsiTheme="majorHAnsi" w:cstheme="majorBidi"/>
      <w:b/>
      <w:bCs/>
      <w:i/>
      <w:iCs/>
      <w:color w:val="1E5E9F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6C"/>
    <w:rPr>
      <w:rFonts w:asciiTheme="majorHAnsi" w:eastAsiaTheme="majorEastAsia" w:hAnsiTheme="majorHAnsi" w:cstheme="majorBidi"/>
      <w:b/>
      <w:bCs/>
      <w:i/>
      <w:iCs/>
      <w:color w:val="1E5E9F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6C"/>
    <w:rPr>
      <w:rFonts w:asciiTheme="majorHAnsi" w:eastAsiaTheme="majorEastAsia" w:hAnsiTheme="majorHAnsi" w:cstheme="majorBidi"/>
      <w:i/>
      <w:iCs/>
      <w:color w:val="1E5E9F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6C"/>
    <w:rPr>
      <w:rFonts w:asciiTheme="majorHAnsi" w:eastAsiaTheme="majorEastAsia" w:hAnsiTheme="majorHAnsi" w:cstheme="majorBidi"/>
      <w:i/>
      <w:iCs/>
      <w:color w:val="1E5E9F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6C"/>
    <w:rPr>
      <w:rFonts w:asciiTheme="majorHAnsi" w:eastAsiaTheme="majorEastAsia" w:hAnsiTheme="majorHAnsi" w:cstheme="majorBidi"/>
      <w:i/>
      <w:iCs/>
      <w:color w:val="297FD5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6C"/>
    <w:rPr>
      <w:rFonts w:asciiTheme="majorHAnsi" w:eastAsiaTheme="majorEastAsia" w:hAnsiTheme="majorHAnsi" w:cstheme="majorBidi"/>
      <w:i/>
      <w:iCs/>
      <w:color w:val="297FD5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216C"/>
    <w:rPr>
      <w:b/>
      <w:bCs/>
      <w:color w:val="1E5E9F" w:themeColor="accent2" w:themeShade="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6C"/>
    <w:pPr>
      <w:pBdr>
        <w:bottom w:val="dotted" w:sz="8" w:space="10" w:color="297FD5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143E69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216C"/>
    <w:rPr>
      <w:rFonts w:asciiTheme="majorHAnsi" w:eastAsiaTheme="majorEastAsia" w:hAnsiTheme="majorHAnsi" w:cstheme="majorBidi"/>
      <w:i/>
      <w:iCs/>
      <w:color w:val="143E69" w:themeColor="accent2" w:themeShade="7F"/>
      <w:sz w:val="24"/>
      <w:szCs w:val="24"/>
    </w:rPr>
  </w:style>
  <w:style w:type="character" w:styleId="Strong">
    <w:name w:val="Strong"/>
    <w:uiPriority w:val="22"/>
    <w:qFormat/>
    <w:rsid w:val="00AE216C"/>
    <w:rPr>
      <w:b/>
      <w:bCs/>
      <w:spacing w:val="0"/>
    </w:rPr>
  </w:style>
  <w:style w:type="character" w:styleId="Emphasis">
    <w:name w:val="Emphasis"/>
    <w:uiPriority w:val="20"/>
    <w:qFormat/>
    <w:rsid w:val="00AE216C"/>
    <w:rPr>
      <w:rFonts w:asciiTheme="majorHAnsi" w:eastAsiaTheme="majorEastAsia" w:hAnsiTheme="majorHAnsi" w:cstheme="majorBidi"/>
      <w:b/>
      <w:bCs/>
      <w:i/>
      <w:iCs/>
      <w:color w:val="297FD5" w:themeColor="accent2"/>
      <w:bdr w:val="single" w:sz="18" w:space="0" w:color="D3E5F6" w:themeColor="accent2" w:themeTint="33"/>
      <w:shd w:val="clear" w:color="auto" w:fill="D3E5F6" w:themeFill="accent2" w:themeFillTint="33"/>
    </w:rPr>
  </w:style>
  <w:style w:type="paragraph" w:styleId="NoSpacing">
    <w:name w:val="No Spacing"/>
    <w:basedOn w:val="Normal"/>
    <w:link w:val="NoSpacingChar"/>
    <w:uiPriority w:val="1"/>
    <w:qFormat/>
    <w:rsid w:val="00AE216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E216C"/>
    <w:rPr>
      <w:i/>
      <w:iCs/>
      <w:sz w:val="20"/>
      <w:szCs w:val="20"/>
    </w:rPr>
  </w:style>
  <w:style w:type="paragraph" w:styleId="ListParagraph">
    <w:name w:val="List Paragraph"/>
    <w:basedOn w:val="Normal"/>
    <w:uiPriority w:val="34"/>
    <w:qFormat/>
    <w:rsid w:val="00AE21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E216C"/>
    <w:rPr>
      <w:i w:val="0"/>
      <w:iCs w:val="0"/>
      <w:color w:val="1E5E9F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AE216C"/>
    <w:rPr>
      <w:color w:val="1E5E9F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6C"/>
    <w:pPr>
      <w:pBdr>
        <w:top w:val="dotted" w:sz="8" w:space="10" w:color="297FD5" w:themeColor="accent2"/>
        <w:bottom w:val="dotted" w:sz="8" w:space="10" w:color="297FD5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297FD5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6C"/>
    <w:rPr>
      <w:rFonts w:asciiTheme="majorHAnsi" w:eastAsiaTheme="majorEastAsia" w:hAnsiTheme="majorHAnsi" w:cstheme="majorBidi"/>
      <w:b/>
      <w:bCs/>
      <w:i/>
      <w:iCs/>
      <w:color w:val="297FD5" w:themeColor="accent2"/>
      <w:sz w:val="20"/>
      <w:szCs w:val="20"/>
    </w:rPr>
  </w:style>
  <w:style w:type="character" w:styleId="SubtleEmphasis">
    <w:name w:val="Subtle Emphasis"/>
    <w:uiPriority w:val="19"/>
    <w:qFormat/>
    <w:rsid w:val="00AE216C"/>
    <w:rPr>
      <w:rFonts w:asciiTheme="majorHAnsi" w:eastAsiaTheme="majorEastAsia" w:hAnsiTheme="majorHAnsi" w:cstheme="majorBidi"/>
      <w:i/>
      <w:iCs/>
      <w:color w:val="297FD5" w:themeColor="accent2"/>
    </w:rPr>
  </w:style>
  <w:style w:type="character" w:styleId="IntenseEmphasis">
    <w:name w:val="Intense Emphasis"/>
    <w:uiPriority w:val="21"/>
    <w:qFormat/>
    <w:rsid w:val="00AE216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297FD5" w:themeColor="accent2"/>
      <w:shd w:val="clear" w:color="auto" w:fill="297FD5" w:themeFill="accent2"/>
      <w:vertAlign w:val="baseline"/>
    </w:rPr>
  </w:style>
  <w:style w:type="character" w:styleId="SubtleReference">
    <w:name w:val="Subtle Reference"/>
    <w:uiPriority w:val="31"/>
    <w:qFormat/>
    <w:rsid w:val="00AE216C"/>
    <w:rPr>
      <w:i/>
      <w:iCs/>
      <w:smallCaps/>
      <w:color w:val="297FD5" w:themeColor="accent2"/>
      <w:u w:color="297FD5" w:themeColor="accent2"/>
    </w:rPr>
  </w:style>
  <w:style w:type="character" w:styleId="IntenseReference">
    <w:name w:val="Intense Reference"/>
    <w:uiPriority w:val="32"/>
    <w:qFormat/>
    <w:rsid w:val="00AE216C"/>
    <w:rPr>
      <w:b/>
      <w:bCs/>
      <w:i/>
      <w:iCs/>
      <w:smallCaps/>
      <w:color w:val="297FD5" w:themeColor="accent2"/>
      <w:u w:color="297FD5" w:themeColor="accent2"/>
    </w:rPr>
  </w:style>
  <w:style w:type="character" w:styleId="BookTitle">
    <w:name w:val="Book Title"/>
    <w:uiPriority w:val="33"/>
    <w:qFormat/>
    <w:rsid w:val="00AE216C"/>
    <w:rPr>
      <w:rFonts w:asciiTheme="majorHAnsi" w:eastAsiaTheme="majorEastAsia" w:hAnsiTheme="majorHAnsi" w:cstheme="majorBidi"/>
      <w:b/>
      <w:bCs/>
      <w:i/>
      <w:iCs/>
      <w:smallCaps/>
      <w:color w:val="1E5E9F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216C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16C"/>
    <w:rPr>
      <w:rFonts w:ascii="Tahoma" w:hAnsi="Tahoma" w:cs="Tahoma"/>
      <w:i/>
      <w:iCs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31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287D543F23AA41B659C349E6EC3B12" ma:contentTypeVersion="14" ma:contentTypeDescription="Create a new document." ma:contentTypeScope="" ma:versionID="ea05df6669253150349787493a4c0222">
  <xsd:schema xmlns:xsd="http://www.w3.org/2001/XMLSchema" xmlns:xs="http://www.w3.org/2001/XMLSchema" xmlns:p="http://schemas.microsoft.com/office/2006/metadata/properties" xmlns:ns1="http://schemas.microsoft.com/sharepoint/v3" xmlns:ns2="5469b10b-d88e-4775-8875-6e98788d456e" xmlns:ns3="e24b39fa-e8a5-4255-baf3-664fa1fa784a" targetNamespace="http://schemas.microsoft.com/office/2006/metadata/properties" ma:root="true" ma:fieldsID="7bbc506bee2ff19ae5ba53bababff914" ns1:_="" ns2:_="" ns3:_="">
    <xsd:import namespace="http://schemas.microsoft.com/sharepoint/v3"/>
    <xsd:import namespace="5469b10b-d88e-4775-8875-6e98788d456e"/>
    <xsd:import namespace="e24b39fa-e8a5-4255-baf3-664fa1fa78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9b10b-d88e-4775-8875-6e98788d45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b39fa-e8a5-4255-baf3-664fa1fa7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B38825-908E-4256-AE36-5C6CF3A390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BD6BA55-823D-41F5-AC34-645FA30EED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2207C7-2914-43F3-BAD3-B88D22D75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469b10b-d88e-4775-8875-6e98788d456e"/>
    <ds:schemaRef ds:uri="e24b39fa-e8a5-4255-baf3-664fa1fa7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Jewell Stanley</dc:creator>
  <cp:lastModifiedBy>BRANDON COGGINS</cp:lastModifiedBy>
  <cp:revision>2</cp:revision>
  <cp:lastPrinted>2011-08-25T14:25:00Z</cp:lastPrinted>
  <dcterms:created xsi:type="dcterms:W3CDTF">2026-08-19T17:42:00Z</dcterms:created>
  <dcterms:modified xsi:type="dcterms:W3CDTF">2026-08-19T17:42:00Z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0x01010000287D543F23AA41B659C349E6EC3B12</vt:lpwstr>
  </property>
</Properties>
</file>