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7F" w:rsidRDefault="00641F7F" w:rsidP="00641F7F">
      <w:pPr>
        <w:pStyle w:val="Heading32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About the Air Quality Index</w:t>
      </w:r>
    </w:p>
    <w:p w:rsidR="00295BB5" w:rsidRDefault="00295BB5" w:rsidP="00641F7F">
      <w:pPr>
        <w:pStyle w:val="Heading32"/>
        <w:rPr>
          <w:rFonts w:ascii="Arial" w:hAnsi="Arial" w:cs="Arial"/>
          <w:sz w:val="22"/>
          <w:szCs w:val="22"/>
          <w:lang/>
        </w:rPr>
      </w:pPr>
    </w:p>
    <w:p w:rsidR="00295BB5" w:rsidRDefault="00295BB5" w:rsidP="00641F7F">
      <w:pPr>
        <w:pStyle w:val="Heading32"/>
        <w:rPr>
          <w:rFonts w:ascii="Arial" w:hAnsi="Arial" w:cs="Arial"/>
          <w:sz w:val="22"/>
          <w:szCs w:val="22"/>
          <w:lang/>
        </w:rPr>
      </w:pPr>
    </w:p>
    <w:p w:rsidR="00641F7F" w:rsidRDefault="00641F7F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  <w:r>
        <w:rPr>
          <w:rFonts w:ascii="Arial" w:hAnsi="Arial" w:cs="Arial"/>
          <w:color w:val="000000"/>
          <w:sz w:val="20"/>
          <w:szCs w:val="20"/>
          <w:lang/>
        </w:rPr>
        <w:t xml:space="preserve">The </w:t>
      </w:r>
      <w:r>
        <w:rPr>
          <w:rStyle w:val="Strong"/>
          <w:rFonts w:ascii="Arial" w:hAnsi="Arial" w:cs="Arial"/>
          <w:color w:val="000000"/>
          <w:sz w:val="20"/>
          <w:szCs w:val="20"/>
          <w:lang/>
        </w:rPr>
        <w:t>Air Quality Index</w:t>
      </w:r>
      <w:r>
        <w:rPr>
          <w:rFonts w:ascii="Arial" w:hAnsi="Arial" w:cs="Arial"/>
          <w:color w:val="000000"/>
          <w:sz w:val="20"/>
          <w:szCs w:val="20"/>
          <w:lang/>
        </w:rPr>
        <w:t xml:space="preserve"> is a measurement of air quality that is calculated from ozone and fine particle pollution measurements over the past few hours. A higher AQI indicates a higher level of air pollution, and consequently, a greater potential for health problems.</w:t>
      </w:r>
    </w:p>
    <w:p w:rsidR="00295BB5" w:rsidRDefault="00295BB5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</w:p>
    <w:p w:rsidR="00295BB5" w:rsidRDefault="00295BB5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</w:p>
    <w:p w:rsidR="00295BB5" w:rsidRDefault="00295BB5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56"/>
        <w:gridCol w:w="861"/>
        <w:gridCol w:w="6913"/>
      </w:tblGrid>
      <w:tr w:rsidR="00641F7F">
        <w:trPr>
          <w:tblCellSpacing w:w="15" w:type="dxa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Level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Color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Description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Air quality information is unavailable.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E4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E4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E400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Good air quality. Little or no health risk.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51-100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Yellow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Moderate air quality. People who are unusually sensitive to air pollution may be mildly affected.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7E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101-150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7E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color w:val="000000"/>
                  </w:rPr>
                  <w:t>Orange</w:t>
                </w:r>
              </w:smartTag>
            </w:smartTag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7E00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Unhealthy for sensitive groups. These groups may experience health problems due to air pollution.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151-200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Unhealthy. The general public may experience mild health effects. Sensitive groups may have more serious health problems.</w:t>
            </w:r>
          </w:p>
        </w:tc>
      </w:tr>
      <w:tr w:rsidR="00641F7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0046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201-300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0046"/>
            <w:vAlign w:val="center"/>
          </w:tcPr>
          <w:p w:rsidR="00641F7F" w:rsidRDefault="00641F7F">
            <w:pPr>
              <w:spacing w:after="150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Purple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990046"/>
            <w:vAlign w:val="center"/>
          </w:tcPr>
          <w:p w:rsidR="00641F7F" w:rsidRDefault="00641F7F">
            <w:pPr>
              <w:spacing w:after="150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Very unhealthy. Everyone is susceptible to more serious health problems.</w:t>
            </w:r>
          </w:p>
        </w:tc>
      </w:tr>
    </w:tbl>
    <w:p w:rsidR="00295BB5" w:rsidRDefault="00295BB5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</w:p>
    <w:p w:rsidR="00641F7F" w:rsidRDefault="00641F7F" w:rsidP="00641F7F">
      <w:pPr>
        <w:pStyle w:val="NormalWeb2"/>
        <w:rPr>
          <w:rFonts w:ascii="Arial" w:hAnsi="Arial" w:cs="Arial"/>
          <w:color w:val="000000"/>
          <w:sz w:val="20"/>
          <w:szCs w:val="20"/>
          <w:lang/>
        </w:rPr>
      </w:pPr>
      <w:hyperlink r:id="rId4" w:history="1">
        <w:r>
          <w:rPr>
            <w:rStyle w:val="Hyperlink"/>
            <w:rFonts w:ascii="Arial" w:hAnsi="Arial" w:cs="Arial"/>
            <w:sz w:val="20"/>
            <w:szCs w:val="20"/>
            <w:lang/>
          </w:rPr>
          <w:t>More information from EPA</w:t>
        </w:r>
      </w:hyperlink>
    </w:p>
    <w:p w:rsidR="001A5913" w:rsidRDefault="001A5913"/>
    <w:sectPr w:rsidR="001A59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23B"/>
    <w:rsid w:val="001A5913"/>
    <w:rsid w:val="00295BB5"/>
    <w:rsid w:val="00406365"/>
    <w:rsid w:val="00641F7F"/>
    <w:rsid w:val="00C16FFD"/>
    <w:rsid w:val="00D8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641F7F"/>
    <w:rPr>
      <w:color w:val="0000FF"/>
      <w:u w:val="single"/>
    </w:rPr>
  </w:style>
  <w:style w:type="character" w:styleId="Strong">
    <w:name w:val="Strong"/>
    <w:basedOn w:val="DefaultParagraphFont"/>
    <w:qFormat/>
    <w:rsid w:val="00641F7F"/>
    <w:rPr>
      <w:b/>
      <w:bCs/>
    </w:rPr>
  </w:style>
  <w:style w:type="paragraph" w:customStyle="1" w:styleId="NormalWeb2">
    <w:name w:val="Normal (Web)2"/>
    <w:basedOn w:val="Normal"/>
    <w:rsid w:val="00641F7F"/>
    <w:pPr>
      <w:spacing w:before="45" w:after="45"/>
      <w:ind w:left="45" w:right="45"/>
    </w:pPr>
  </w:style>
  <w:style w:type="paragraph" w:customStyle="1" w:styleId="Heading32">
    <w:name w:val="Heading 32"/>
    <w:basedOn w:val="Normal"/>
    <w:rsid w:val="00641F7F"/>
    <w:pPr>
      <w:jc w:val="center"/>
      <w:outlineLvl w:val="3"/>
    </w:pPr>
    <w:rPr>
      <w:b/>
      <w:bCs/>
      <w:i/>
      <w:iCs/>
      <w:color w:val="336699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60022">
          <w:marLeft w:val="285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43310">
                  <w:marLeft w:val="300"/>
                  <w:marRight w:val="30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fpub.epa.gov/airnow/index.cfm?action=static.aq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About the Air Quality Index</vt:lpstr>
    </vt:vector>
  </TitlesOfParts>
  <Company>Loudoun County</Company>
  <LinksUpToDate>false</LinksUpToDate>
  <CharactersWithSpaces>979</CharactersWithSpaces>
  <SharedDoc>false</SharedDoc>
  <HLinks>
    <vt:vector size="6" baseType="variant">
      <vt:variant>
        <vt:i4>2097252</vt:i4>
      </vt:variant>
      <vt:variant>
        <vt:i4>0</vt:i4>
      </vt:variant>
      <vt:variant>
        <vt:i4>0</vt:i4>
      </vt:variant>
      <vt:variant>
        <vt:i4>5</vt:i4>
      </vt:variant>
      <vt:variant>
        <vt:lpwstr>http://cfpub.epa.gov/airnow/index.cfm?action=static.aqi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the Air Quality Index</dc:title>
  <dc:subject/>
  <dc:creator>LCPS</dc:creator>
  <cp:keywords/>
  <dc:description/>
  <cp:lastModifiedBy>Paul A. Peterson</cp:lastModifiedBy>
  <cp:revision>2</cp:revision>
  <dcterms:created xsi:type="dcterms:W3CDTF">2010-06-08T21:09:00Z</dcterms:created>
  <dcterms:modified xsi:type="dcterms:W3CDTF">2010-06-08T21:09:00Z</dcterms:modified>
</cp:coreProperties>
</file>