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5.6111907958984375" w:firstLine="0"/>
        <w:rPr>
          <w:i w:val="1"/>
          <w:color w:val="351c75"/>
          <w:sz w:val="30.080001831054688"/>
          <w:szCs w:val="30.080001831054688"/>
        </w:rPr>
      </w:pPr>
      <w:r w:rsidDel="00000000" w:rsidR="00000000" w:rsidRPr="00000000">
        <w:rPr>
          <w:i w:val="1"/>
          <w:color w:val="351c75"/>
          <w:sz w:val="30.080001831054688"/>
          <w:szCs w:val="30.080001831054688"/>
          <w:rtl w:val="0"/>
        </w:rPr>
        <w:t xml:space="preserve">Collection Development Procedures</w:t>
      </w:r>
    </w:p>
    <w:p w:rsidR="00000000" w:rsidDel="00000000" w:rsidP="00000000" w:rsidRDefault="00000000" w:rsidRPr="00000000" w14:paraId="00000002">
      <w:pPr>
        <w:widowControl w:val="0"/>
        <w:spacing w:line="240" w:lineRule="auto"/>
        <w:ind w:left="10.55999755859375" w:firstLine="0"/>
        <w:rPr>
          <w:b w:val="1"/>
          <w:sz w:val="8"/>
          <w:szCs w:val="8"/>
          <w:u w:val="single"/>
        </w:rPr>
      </w:pPr>
      <w:r w:rsidDel="00000000" w:rsidR="00000000" w:rsidRPr="00000000">
        <w:rPr>
          <w:rtl w:val="0"/>
        </w:rPr>
      </w:r>
    </w:p>
    <w:p w:rsidR="00000000" w:rsidDel="00000000" w:rsidP="00000000" w:rsidRDefault="00000000" w:rsidRPr="00000000" w14:paraId="00000003">
      <w:pPr>
        <w:widowControl w:val="0"/>
        <w:spacing w:line="240" w:lineRule="auto"/>
        <w:ind w:left="10.55999755859375" w:firstLine="0"/>
        <w:rPr>
          <w:b w:val="1"/>
          <w:sz w:val="24"/>
          <w:szCs w:val="24"/>
          <w:u w:val="single"/>
        </w:rPr>
      </w:pPr>
      <w:r w:rsidDel="00000000" w:rsidR="00000000" w:rsidRPr="00000000">
        <w:rPr>
          <w:b w:val="1"/>
          <w:sz w:val="24"/>
          <w:szCs w:val="24"/>
          <w:u w:val="single"/>
          <w:rtl w:val="0"/>
        </w:rPr>
        <w:t xml:space="preserve">Objectives of the Selection Process for Developing the Library Collection:</w:t>
      </w:r>
    </w:p>
    <w:p w:rsidR="00000000" w:rsidDel="00000000" w:rsidP="00000000" w:rsidRDefault="00000000" w:rsidRPr="00000000" w14:paraId="00000004">
      <w:pPr>
        <w:widowControl w:val="0"/>
        <w:spacing w:line="230.00784873962402" w:lineRule="auto"/>
        <w:ind w:left="3.3599853515625" w:right="268.47900390625" w:firstLine="0"/>
        <w:rPr>
          <w:sz w:val="24"/>
          <w:szCs w:val="24"/>
        </w:rPr>
      </w:pPr>
      <w:r w:rsidDel="00000000" w:rsidR="00000000" w:rsidRPr="00000000">
        <w:rPr>
          <w:sz w:val="24"/>
          <w:szCs w:val="24"/>
          <w:rtl w:val="0"/>
        </w:rPr>
        <w:t xml:space="preserve">The responsibility for the selection of instructional materials rests with the certified school library  media specialist who completes the annual state training. The selection of media is a continuous and cooperative process involving  administrators, staff, students and parents. The primary objective of instructional materials and  equipment shall be to enrich, support, and implement the educational program of the school. As the  center of the educational program, the LMC provides materials and services that meet academic,  technical, personal, and social needs of the school community. To this end, the School Board of Brevard County subscribes to the principles laid down in the </w:t>
      </w:r>
      <w:hyperlink r:id="rId6">
        <w:r w:rsidDel="00000000" w:rsidR="00000000" w:rsidRPr="00000000">
          <w:rPr>
            <w:color w:val="1155cc"/>
            <w:sz w:val="24"/>
            <w:szCs w:val="24"/>
            <w:u w:val="single"/>
            <w:rtl w:val="0"/>
          </w:rPr>
          <w:t xml:space="preserve">Library  Bill of Rights </w:t>
        </w:r>
      </w:hyperlink>
      <w:r w:rsidDel="00000000" w:rsidR="00000000" w:rsidRPr="00000000">
        <w:rPr>
          <w:sz w:val="24"/>
          <w:szCs w:val="24"/>
          <w:rtl w:val="0"/>
        </w:rPr>
        <w:t xml:space="preserve">and affirms that it is the responsibility of the school library media center to support these  principles. </w:t>
      </w:r>
    </w:p>
    <w:p w:rsidR="00000000" w:rsidDel="00000000" w:rsidP="00000000" w:rsidRDefault="00000000" w:rsidRPr="00000000" w14:paraId="00000005">
      <w:pPr>
        <w:widowControl w:val="0"/>
        <w:spacing w:line="240" w:lineRule="auto"/>
        <w:ind w:left="3.3599853515625" w:firstLine="0"/>
        <w:rPr>
          <w:b w:val="1"/>
          <w:sz w:val="24"/>
          <w:szCs w:val="24"/>
          <w:u w:val="single"/>
        </w:rPr>
      </w:pPr>
      <w:r w:rsidDel="00000000" w:rsidR="00000000" w:rsidRPr="00000000">
        <w:rPr>
          <w:rtl w:val="0"/>
        </w:rPr>
      </w:r>
    </w:p>
    <w:p w:rsidR="00000000" w:rsidDel="00000000" w:rsidP="00000000" w:rsidRDefault="00000000" w:rsidRPr="00000000" w14:paraId="00000006">
      <w:pPr>
        <w:widowControl w:val="0"/>
        <w:spacing w:line="240" w:lineRule="auto"/>
        <w:ind w:left="3.3599853515625" w:firstLine="0"/>
        <w:rPr>
          <w:b w:val="1"/>
          <w:sz w:val="24"/>
          <w:szCs w:val="24"/>
          <w:u w:val="single"/>
        </w:rPr>
      </w:pPr>
      <w:r w:rsidDel="00000000" w:rsidR="00000000" w:rsidRPr="00000000">
        <w:rPr>
          <w:b w:val="1"/>
          <w:sz w:val="24"/>
          <w:szCs w:val="24"/>
          <w:u w:val="single"/>
          <w:rtl w:val="0"/>
        </w:rPr>
        <w:t xml:space="preserve">The Procedures for Selection Process for Developing the Library Collection: </w:t>
      </w:r>
    </w:p>
    <w:p w:rsidR="00000000" w:rsidDel="00000000" w:rsidP="00000000" w:rsidRDefault="00000000" w:rsidRPr="00000000" w14:paraId="00000007">
      <w:pPr>
        <w:widowControl w:val="0"/>
        <w:numPr>
          <w:ilvl w:val="0"/>
          <w:numId w:val="1"/>
        </w:numPr>
        <w:spacing w:after="0" w:afterAutospacing="0" w:before="12.7203369140625" w:line="236.40531063079834" w:lineRule="auto"/>
        <w:ind w:left="720" w:right="135.880126953125" w:hanging="360"/>
        <w:rPr>
          <w:sz w:val="24"/>
          <w:szCs w:val="24"/>
        </w:rPr>
      </w:pPr>
      <w:r w:rsidDel="00000000" w:rsidR="00000000" w:rsidRPr="00000000">
        <w:rPr>
          <w:sz w:val="24"/>
          <w:szCs w:val="24"/>
          <w:rtl w:val="0"/>
        </w:rPr>
        <w:t xml:space="preserve">To provide materials for age and grade appropriate groups for which the materials are being used and made available.  </w:t>
      </w:r>
    </w:p>
    <w:p w:rsidR="00000000" w:rsidDel="00000000" w:rsidP="00000000" w:rsidRDefault="00000000" w:rsidRPr="00000000" w14:paraId="00000008">
      <w:pPr>
        <w:widowControl w:val="0"/>
        <w:numPr>
          <w:ilvl w:val="0"/>
          <w:numId w:val="1"/>
        </w:numPr>
        <w:spacing w:after="0" w:afterAutospacing="0" w:before="0" w:beforeAutospacing="0" w:line="236.40531063079834" w:lineRule="auto"/>
        <w:ind w:left="720" w:right="135.880126953125" w:hanging="360"/>
        <w:rPr>
          <w:sz w:val="24"/>
          <w:szCs w:val="24"/>
        </w:rPr>
      </w:pPr>
      <w:r w:rsidDel="00000000" w:rsidR="00000000" w:rsidRPr="00000000">
        <w:rPr>
          <w:sz w:val="24"/>
          <w:szCs w:val="24"/>
          <w:rtl w:val="0"/>
        </w:rPr>
        <w:t xml:space="preserve">To provide a wide range of materials on varying levels of difficulty with a diversity of  appeal compatible with the different needs, interests, and viewpoints of students and teachers.</w:t>
      </w:r>
    </w:p>
    <w:p w:rsidR="00000000" w:rsidDel="00000000" w:rsidP="00000000" w:rsidRDefault="00000000" w:rsidRPr="00000000" w14:paraId="00000009">
      <w:pPr>
        <w:widowControl w:val="0"/>
        <w:numPr>
          <w:ilvl w:val="0"/>
          <w:numId w:val="1"/>
        </w:numPr>
        <w:spacing w:after="0" w:afterAutospacing="0" w:before="0" w:beforeAutospacing="0" w:line="236.40531063079834" w:lineRule="auto"/>
        <w:ind w:left="720" w:right="135.880126953125" w:hanging="360"/>
        <w:rPr>
          <w:sz w:val="24"/>
          <w:szCs w:val="24"/>
        </w:rPr>
      </w:pPr>
      <w:r w:rsidDel="00000000" w:rsidR="00000000" w:rsidRPr="00000000">
        <w:rPr>
          <w:sz w:val="24"/>
          <w:szCs w:val="24"/>
          <w:rtl w:val="0"/>
        </w:rPr>
        <w:t xml:space="preserve">To provide materials which strengthen and enrich the school’s instructional program. </w:t>
      </w:r>
    </w:p>
    <w:p w:rsidR="00000000" w:rsidDel="00000000" w:rsidP="00000000" w:rsidRDefault="00000000" w:rsidRPr="00000000" w14:paraId="0000000A">
      <w:pPr>
        <w:widowControl w:val="0"/>
        <w:numPr>
          <w:ilvl w:val="0"/>
          <w:numId w:val="1"/>
        </w:numPr>
        <w:spacing w:after="0" w:afterAutospacing="0" w:before="0" w:beforeAutospacing="0" w:line="236.40531063079834" w:lineRule="auto"/>
        <w:ind w:left="720" w:right="135.880126953125" w:hanging="360"/>
        <w:rPr>
          <w:sz w:val="24"/>
          <w:szCs w:val="24"/>
        </w:rPr>
      </w:pPr>
      <w:r w:rsidDel="00000000" w:rsidR="00000000" w:rsidRPr="00000000">
        <w:rPr>
          <w:sz w:val="24"/>
          <w:szCs w:val="24"/>
          <w:rtl w:val="0"/>
        </w:rPr>
        <w:t xml:space="preserve">To provide materials that will stimulate growth in literary appreciation, aesthetic values, and  ethical standards. </w:t>
      </w:r>
    </w:p>
    <w:p w:rsidR="00000000" w:rsidDel="00000000" w:rsidP="00000000" w:rsidRDefault="00000000" w:rsidRPr="00000000" w14:paraId="0000000B">
      <w:pPr>
        <w:widowControl w:val="0"/>
        <w:numPr>
          <w:ilvl w:val="0"/>
          <w:numId w:val="1"/>
        </w:numPr>
        <w:spacing w:after="0" w:afterAutospacing="0" w:before="0" w:beforeAutospacing="0" w:line="234.0173864364624" w:lineRule="auto"/>
        <w:ind w:left="720" w:right="27.19970703125" w:hanging="360"/>
        <w:rPr>
          <w:sz w:val="24"/>
          <w:szCs w:val="24"/>
        </w:rPr>
      </w:pPr>
      <w:r w:rsidDel="00000000" w:rsidR="00000000" w:rsidRPr="00000000">
        <w:rPr>
          <w:sz w:val="24"/>
          <w:szCs w:val="24"/>
          <w:rtl w:val="0"/>
        </w:rPr>
        <w:t xml:space="preserve">To provide materials representative of the many religious, ethnic, cultural, and language groups,  and of their contribution to the heritage and culture of America and the world.</w:t>
      </w:r>
    </w:p>
    <w:p w:rsidR="00000000" w:rsidDel="00000000" w:rsidP="00000000" w:rsidRDefault="00000000" w:rsidRPr="00000000" w14:paraId="0000000C">
      <w:pPr>
        <w:widowControl w:val="0"/>
        <w:numPr>
          <w:ilvl w:val="0"/>
          <w:numId w:val="1"/>
        </w:numPr>
        <w:spacing w:after="0" w:afterAutospacing="0" w:before="0" w:beforeAutospacing="0" w:line="234.0173864364624" w:lineRule="auto"/>
        <w:ind w:left="720" w:right="27.19970703125" w:hanging="360"/>
        <w:rPr>
          <w:sz w:val="24"/>
          <w:szCs w:val="24"/>
        </w:rPr>
      </w:pPr>
      <w:r w:rsidDel="00000000" w:rsidR="00000000" w:rsidRPr="00000000">
        <w:rPr>
          <w:sz w:val="24"/>
          <w:szCs w:val="24"/>
          <w:rtl w:val="0"/>
        </w:rPr>
        <w:t xml:space="preserve">To place principle above personal opinion and reason above prejudice in the selection of  materials appropriate for the users of the school library media center. </w:t>
      </w:r>
    </w:p>
    <w:p w:rsidR="00000000" w:rsidDel="00000000" w:rsidP="00000000" w:rsidRDefault="00000000" w:rsidRPr="00000000" w14:paraId="0000000D">
      <w:pPr>
        <w:widowControl w:val="0"/>
        <w:numPr>
          <w:ilvl w:val="0"/>
          <w:numId w:val="1"/>
        </w:numPr>
        <w:spacing w:after="0" w:afterAutospacing="0" w:before="0" w:beforeAutospacing="0" w:line="234.0173864364624" w:lineRule="auto"/>
        <w:ind w:left="720" w:right="27.19970703125" w:hanging="360"/>
        <w:rPr>
          <w:sz w:val="24"/>
          <w:szCs w:val="24"/>
        </w:rPr>
      </w:pPr>
      <w:r w:rsidDel="00000000" w:rsidR="00000000" w:rsidRPr="00000000">
        <w:rPr>
          <w:sz w:val="24"/>
          <w:szCs w:val="24"/>
          <w:rtl w:val="0"/>
        </w:rPr>
        <w:t xml:space="preserve">Provide for the regular removal or discontinuance of books based on, at a minimum, physical condition, rate of recent circulation, alignment to state academic standards and relevance to curriculum, out-of-date content, and required removal pursuant to subparagraph (a) 2. </w:t>
      </w:r>
    </w:p>
    <w:p w:rsidR="00000000" w:rsidDel="00000000" w:rsidP="00000000" w:rsidRDefault="00000000" w:rsidRPr="00000000" w14:paraId="0000000E">
      <w:pPr>
        <w:widowControl w:val="0"/>
        <w:numPr>
          <w:ilvl w:val="0"/>
          <w:numId w:val="1"/>
        </w:numPr>
        <w:spacing w:after="0" w:afterAutospacing="0" w:before="0" w:beforeAutospacing="0" w:line="234.0173864364624" w:lineRule="auto"/>
        <w:ind w:left="720" w:right="27.19970703125" w:hanging="360"/>
        <w:rPr>
          <w:sz w:val="24"/>
          <w:szCs w:val="24"/>
        </w:rPr>
      </w:pPr>
      <w:hyperlink r:id="rId7">
        <w:r w:rsidDel="00000000" w:rsidR="00000000" w:rsidRPr="00000000">
          <w:rPr>
            <w:color w:val="1155cc"/>
            <w:sz w:val="24"/>
            <w:szCs w:val="24"/>
            <w:u w:val="single"/>
            <w:rtl w:val="0"/>
          </w:rPr>
          <w:t xml:space="preserve">New Book Decision Tree</w:t>
        </w:r>
      </w:hyperlink>
      <w:r w:rsidDel="00000000" w:rsidR="00000000" w:rsidRPr="00000000">
        <w:rPr>
          <w:rtl w:val="0"/>
        </w:rPr>
      </w:r>
    </w:p>
    <w:p w:rsidR="00000000" w:rsidDel="00000000" w:rsidP="00000000" w:rsidRDefault="00000000" w:rsidRPr="00000000" w14:paraId="0000000F">
      <w:pPr>
        <w:widowControl w:val="0"/>
        <w:numPr>
          <w:ilvl w:val="0"/>
          <w:numId w:val="1"/>
        </w:numPr>
        <w:spacing w:before="0" w:beforeAutospacing="0" w:line="234.0173864364624" w:lineRule="auto"/>
        <w:ind w:left="720" w:right="27.19970703125" w:hanging="360"/>
        <w:rPr>
          <w:sz w:val="24"/>
          <w:szCs w:val="24"/>
        </w:rPr>
      </w:pPr>
      <w:hyperlink r:id="rId8">
        <w:r w:rsidDel="00000000" w:rsidR="00000000" w:rsidRPr="00000000">
          <w:rPr>
            <w:color w:val="1155cc"/>
            <w:sz w:val="24"/>
            <w:szCs w:val="24"/>
            <w:u w:val="single"/>
            <w:rtl w:val="0"/>
          </w:rPr>
          <w:t xml:space="preserve">Stakeholder Input for New Books Decision Tree</w:t>
        </w:r>
      </w:hyperlink>
      <w:r w:rsidDel="00000000" w:rsidR="00000000" w:rsidRPr="00000000">
        <w:rPr>
          <w:rtl w:val="0"/>
        </w:rPr>
      </w:r>
    </w:p>
    <w:p w:rsidR="00000000" w:rsidDel="00000000" w:rsidP="00000000" w:rsidRDefault="00000000" w:rsidRPr="00000000" w14:paraId="00000010">
      <w:pPr>
        <w:widowControl w:val="0"/>
        <w:spacing w:before="1.903076171875" w:line="229.90779876708984" w:lineRule="auto"/>
        <w:ind w:left="9.599990844726562" w:right="310.6396484375" w:firstLine="8.639984130859375"/>
        <w:rPr>
          <w:b w:val="1"/>
          <w:sz w:val="24"/>
          <w:szCs w:val="24"/>
        </w:rPr>
      </w:pPr>
      <w:r w:rsidDel="00000000" w:rsidR="00000000" w:rsidRPr="00000000">
        <w:rPr>
          <w:rtl w:val="0"/>
        </w:rPr>
      </w:r>
    </w:p>
    <w:p w:rsidR="00000000" w:rsidDel="00000000" w:rsidP="00000000" w:rsidRDefault="00000000" w:rsidRPr="00000000" w14:paraId="00000011">
      <w:pPr>
        <w:widowControl w:val="0"/>
        <w:spacing w:before="1.903076171875" w:line="229.90779876708984" w:lineRule="auto"/>
        <w:ind w:left="9.599990844726562" w:right="310.6396484375" w:firstLine="8.639984130859375"/>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12">
      <w:pPr>
        <w:widowControl w:val="0"/>
        <w:spacing w:before="1.903076171875" w:line="229.90779876708984" w:lineRule="auto"/>
        <w:ind w:left="9.599990844726562" w:right="310.6396484375" w:firstLine="8.639984130859375"/>
        <w:rPr>
          <w:b w:val="1"/>
          <w:sz w:val="24"/>
          <w:szCs w:val="24"/>
          <w:u w:val="single"/>
        </w:rPr>
      </w:pPr>
      <w:r w:rsidDel="00000000" w:rsidR="00000000" w:rsidRPr="00000000">
        <w:rPr>
          <w:b w:val="1"/>
          <w:sz w:val="24"/>
          <w:szCs w:val="24"/>
          <w:u w:val="single"/>
          <w:rtl w:val="0"/>
        </w:rPr>
        <w:t xml:space="preserve">Criteria for Selection </w:t>
      </w:r>
    </w:p>
    <w:p w:rsidR="00000000" w:rsidDel="00000000" w:rsidP="00000000" w:rsidRDefault="00000000" w:rsidRPr="00000000" w14:paraId="00000013">
      <w:pPr>
        <w:widowControl w:val="0"/>
        <w:spacing w:line="260.8956527709961" w:lineRule="auto"/>
        <w:ind w:right="1599.20166015625"/>
        <w:rPr>
          <w:sz w:val="24"/>
          <w:szCs w:val="24"/>
        </w:rPr>
      </w:pPr>
      <w:r w:rsidDel="00000000" w:rsidR="00000000" w:rsidRPr="00000000">
        <w:rPr>
          <w:sz w:val="24"/>
          <w:szCs w:val="24"/>
          <w:rtl w:val="0"/>
        </w:rPr>
        <w:t xml:space="preserve">Materials considered for purchase or donated are selected on the basis of the following criteria:</w:t>
      </w:r>
    </w:p>
    <w:p w:rsidR="00000000" w:rsidDel="00000000" w:rsidP="00000000" w:rsidRDefault="00000000" w:rsidRPr="00000000" w14:paraId="00000014">
      <w:pPr>
        <w:widowControl w:val="0"/>
        <w:numPr>
          <w:ilvl w:val="0"/>
          <w:numId w:val="2"/>
        </w:numPr>
        <w:spacing w:after="0" w:afterAutospacing="0" w:line="260.8956527709961" w:lineRule="auto"/>
        <w:ind w:left="720" w:right="1599.20166015625" w:hanging="360"/>
        <w:rPr>
          <w:sz w:val="24"/>
          <w:szCs w:val="24"/>
        </w:rPr>
      </w:pPr>
      <w:r w:rsidDel="00000000" w:rsidR="00000000" w:rsidRPr="00000000">
        <w:rPr>
          <w:sz w:val="24"/>
          <w:szCs w:val="24"/>
          <w:rtl w:val="0"/>
        </w:rPr>
        <w:t xml:space="preserve">Overall purpose and need in relation to the curriculum. </w:t>
      </w:r>
    </w:p>
    <w:p w:rsidR="00000000" w:rsidDel="00000000" w:rsidP="00000000" w:rsidRDefault="00000000" w:rsidRPr="00000000" w14:paraId="00000015">
      <w:pPr>
        <w:widowControl w:val="0"/>
        <w:numPr>
          <w:ilvl w:val="0"/>
          <w:numId w:val="2"/>
        </w:numPr>
        <w:spacing w:after="0" w:afterAutospacing="0" w:before="0" w:beforeAutospacing="0" w:line="240" w:lineRule="auto"/>
        <w:ind w:left="720" w:hanging="360"/>
        <w:rPr>
          <w:sz w:val="24"/>
          <w:szCs w:val="24"/>
        </w:rPr>
      </w:pPr>
      <w:r w:rsidDel="00000000" w:rsidR="00000000" w:rsidRPr="00000000">
        <w:rPr>
          <w:sz w:val="24"/>
          <w:szCs w:val="24"/>
          <w:rtl w:val="0"/>
        </w:rPr>
        <w:t xml:space="preserve">Educational significance. </w:t>
      </w:r>
    </w:p>
    <w:p w:rsidR="00000000" w:rsidDel="00000000" w:rsidP="00000000" w:rsidRDefault="00000000" w:rsidRPr="00000000" w14:paraId="00000016">
      <w:pPr>
        <w:widowControl w:val="0"/>
        <w:numPr>
          <w:ilvl w:val="0"/>
          <w:numId w:val="2"/>
        </w:numPr>
        <w:spacing w:after="0" w:afterAutospacing="0" w:before="0" w:beforeAutospacing="0" w:line="240" w:lineRule="auto"/>
        <w:ind w:left="720" w:hanging="360"/>
        <w:rPr>
          <w:sz w:val="24"/>
          <w:szCs w:val="24"/>
        </w:rPr>
      </w:pPr>
      <w:r w:rsidDel="00000000" w:rsidR="00000000" w:rsidRPr="00000000">
        <w:rPr>
          <w:sz w:val="24"/>
          <w:szCs w:val="24"/>
          <w:rtl w:val="0"/>
        </w:rPr>
        <w:t xml:space="preserve">Quality of writing and production. </w:t>
      </w:r>
    </w:p>
    <w:p w:rsidR="00000000" w:rsidDel="00000000" w:rsidP="00000000" w:rsidRDefault="00000000" w:rsidRPr="00000000" w14:paraId="00000017">
      <w:pPr>
        <w:widowControl w:val="0"/>
        <w:numPr>
          <w:ilvl w:val="0"/>
          <w:numId w:val="2"/>
        </w:numPr>
        <w:spacing w:after="0" w:afterAutospacing="0" w:before="0" w:beforeAutospacing="0" w:line="240" w:lineRule="auto"/>
        <w:ind w:left="720" w:hanging="360"/>
        <w:rPr>
          <w:sz w:val="24"/>
          <w:szCs w:val="24"/>
        </w:rPr>
      </w:pPr>
      <w:r w:rsidDel="00000000" w:rsidR="00000000" w:rsidRPr="00000000">
        <w:rPr>
          <w:sz w:val="24"/>
          <w:szCs w:val="24"/>
          <w:rtl w:val="0"/>
        </w:rPr>
        <w:t xml:space="preserve">Readability and user appeal. </w:t>
      </w:r>
    </w:p>
    <w:p w:rsidR="00000000" w:rsidDel="00000000" w:rsidP="00000000" w:rsidRDefault="00000000" w:rsidRPr="00000000" w14:paraId="00000018">
      <w:pPr>
        <w:widowControl w:val="0"/>
        <w:numPr>
          <w:ilvl w:val="0"/>
          <w:numId w:val="2"/>
        </w:numPr>
        <w:spacing w:before="0" w:beforeAutospacing="0" w:line="240" w:lineRule="auto"/>
        <w:ind w:left="720" w:hanging="360"/>
        <w:rPr>
          <w:sz w:val="24"/>
          <w:szCs w:val="24"/>
        </w:rPr>
      </w:pPr>
      <w:r w:rsidDel="00000000" w:rsidR="00000000" w:rsidRPr="00000000">
        <w:rPr>
          <w:sz w:val="24"/>
          <w:szCs w:val="24"/>
          <w:rtl w:val="0"/>
        </w:rPr>
        <w:t xml:space="preserve">Reputation of the publisher/producer, author/artist, etc.</w:t>
      </w:r>
    </w:p>
    <w:p w:rsidR="00000000" w:rsidDel="00000000" w:rsidP="00000000" w:rsidRDefault="00000000" w:rsidRPr="00000000" w14:paraId="00000019">
      <w:pPr>
        <w:pStyle w:val="Heading2"/>
        <w:keepNext w:val="0"/>
        <w:keepLines w:val="0"/>
        <w:widowControl w:val="0"/>
        <w:numPr>
          <w:ilvl w:val="0"/>
          <w:numId w:val="2"/>
        </w:numPr>
        <w:pBdr>
          <w:top w:color="auto" w:space="0" w:sz="0" w:val="none"/>
          <w:bottom w:color="auto" w:space="0" w:sz="0" w:val="none"/>
          <w:between w:color="auto" w:space="0" w:sz="0" w:val="none"/>
        </w:pBdr>
        <w:spacing w:after="0" w:before="0" w:line="240" w:lineRule="auto"/>
        <w:ind w:left="720" w:hanging="360"/>
        <w:rPr>
          <w:color w:val="1f1f1f"/>
          <w:sz w:val="24"/>
          <w:szCs w:val="24"/>
        </w:rPr>
      </w:pPr>
      <w:bookmarkStart w:colFirst="0" w:colLast="0" w:name="_7wbaqyz9awsc" w:id="0"/>
      <w:bookmarkEnd w:id="0"/>
      <w:r w:rsidDel="00000000" w:rsidR="00000000" w:rsidRPr="00000000">
        <w:rPr>
          <w:color w:val="1f1f1f"/>
          <w:sz w:val="24"/>
          <w:szCs w:val="24"/>
          <w:rtl w:val="0"/>
        </w:rPr>
        <w:t xml:space="preserve">Consult the Department of Education’s published list of materials that were removed or discontinued as a result of an objection</w:t>
      </w:r>
    </w:p>
    <w:p w:rsidR="00000000" w:rsidDel="00000000" w:rsidP="00000000" w:rsidRDefault="00000000" w:rsidRPr="00000000" w14:paraId="0000001A">
      <w:pPr>
        <w:numPr>
          <w:ilvl w:val="0"/>
          <w:numId w:val="2"/>
        </w:numPr>
        <w:ind w:left="720" w:hanging="360"/>
      </w:pPr>
      <w:r w:rsidDel="00000000" w:rsidR="00000000" w:rsidRPr="00000000">
        <w:rPr>
          <w:rtl w:val="0"/>
        </w:rPr>
        <w:t xml:space="preserve">Consult Brevard Public Schools published informal and formal objection lists.</w:t>
      </w:r>
    </w:p>
    <w:p w:rsidR="00000000" w:rsidDel="00000000" w:rsidP="00000000" w:rsidRDefault="00000000" w:rsidRPr="00000000" w14:paraId="0000001B">
      <w:pPr>
        <w:pStyle w:val="Heading2"/>
        <w:keepNext w:val="0"/>
        <w:keepLines w:val="0"/>
        <w:widowControl w:val="0"/>
        <w:numPr>
          <w:ilvl w:val="0"/>
          <w:numId w:val="2"/>
        </w:numPr>
        <w:pBdr>
          <w:top w:color="auto" w:space="0" w:sz="0" w:val="none"/>
          <w:bottom w:color="auto" w:space="0" w:sz="0" w:val="none"/>
          <w:between w:color="auto" w:space="0" w:sz="0" w:val="none"/>
        </w:pBdr>
        <w:spacing w:after="0" w:afterAutospacing="0" w:before="0" w:line="240" w:lineRule="auto"/>
        <w:ind w:left="720" w:hanging="360"/>
        <w:rPr>
          <w:sz w:val="24"/>
          <w:szCs w:val="24"/>
        </w:rPr>
      </w:pPr>
      <w:bookmarkStart w:colFirst="0" w:colLast="0" w:name="_xxu762wu1ypa" w:id="1"/>
      <w:bookmarkEnd w:id="1"/>
      <w:r w:rsidDel="00000000" w:rsidR="00000000" w:rsidRPr="00000000">
        <w:rPr>
          <w:sz w:val="24"/>
          <w:szCs w:val="24"/>
          <w:rtl w:val="0"/>
        </w:rPr>
        <w:t xml:space="preserve">Valid, accurate, objective, up-to-date, and appropriate information.</w:t>
      </w:r>
      <w:r w:rsidDel="00000000" w:rsidR="00000000" w:rsidRPr="00000000">
        <w:rPr>
          <w:rtl w:val="0"/>
        </w:rPr>
      </w:r>
    </w:p>
    <w:p w:rsidR="00000000" w:rsidDel="00000000" w:rsidP="00000000" w:rsidRDefault="00000000" w:rsidRPr="00000000" w14:paraId="0000001C">
      <w:pPr>
        <w:widowControl w:val="0"/>
        <w:numPr>
          <w:ilvl w:val="0"/>
          <w:numId w:val="2"/>
        </w:numPr>
        <w:spacing w:after="0" w:afterAutospacing="0" w:before="0" w:beforeAutospacing="0" w:line="240" w:lineRule="auto"/>
        <w:ind w:left="720" w:hanging="360"/>
        <w:rPr>
          <w:sz w:val="24"/>
          <w:szCs w:val="24"/>
        </w:rPr>
      </w:pPr>
      <w:r w:rsidDel="00000000" w:rsidR="00000000" w:rsidRPr="00000000">
        <w:rPr>
          <w:sz w:val="24"/>
          <w:szCs w:val="24"/>
          <w:rtl w:val="0"/>
        </w:rPr>
        <w:t xml:space="preserve">Survey stakeholders- teachers, students, parents administration</w:t>
      </w:r>
    </w:p>
    <w:p w:rsidR="00000000" w:rsidDel="00000000" w:rsidP="00000000" w:rsidRDefault="00000000" w:rsidRPr="00000000" w14:paraId="0000001D">
      <w:pPr>
        <w:widowControl w:val="0"/>
        <w:numPr>
          <w:ilvl w:val="0"/>
          <w:numId w:val="2"/>
        </w:numPr>
        <w:spacing w:after="0" w:afterAutospacing="0" w:before="0" w:beforeAutospacing="0" w:line="240" w:lineRule="auto"/>
        <w:ind w:left="720" w:hanging="360"/>
        <w:rPr>
          <w:sz w:val="24"/>
          <w:szCs w:val="24"/>
        </w:rPr>
      </w:pPr>
      <w:r w:rsidDel="00000000" w:rsidR="00000000" w:rsidRPr="00000000">
        <w:rPr>
          <w:sz w:val="24"/>
          <w:szCs w:val="24"/>
          <w:rtl w:val="0"/>
        </w:rPr>
        <w:t xml:space="preserve">Require consultation of reputable, professionally recognized reviewing periodicals and school community stakeholder; Schools Advisory Committee. </w:t>
      </w:r>
    </w:p>
    <w:p w:rsidR="00000000" w:rsidDel="00000000" w:rsidP="00000000" w:rsidRDefault="00000000" w:rsidRPr="00000000" w14:paraId="0000001E">
      <w:pPr>
        <w:widowControl w:val="0"/>
        <w:numPr>
          <w:ilvl w:val="0"/>
          <w:numId w:val="2"/>
        </w:numPr>
        <w:spacing w:before="0" w:beforeAutospacing="0" w:line="240" w:lineRule="auto"/>
        <w:ind w:left="720" w:hanging="360"/>
        <w:rPr>
          <w:sz w:val="24"/>
          <w:szCs w:val="24"/>
        </w:rPr>
      </w:pPr>
      <w:r w:rsidDel="00000000" w:rsidR="00000000" w:rsidRPr="00000000">
        <w:rPr>
          <w:sz w:val="24"/>
          <w:szCs w:val="24"/>
          <w:rtl w:val="0"/>
        </w:rPr>
        <w:t xml:space="preserve">Book selection meets the selection criteria in section(s) 1006.40 (3)(d)</w:t>
      </w:r>
    </w:p>
    <w:p w:rsidR="00000000" w:rsidDel="00000000" w:rsidP="00000000" w:rsidRDefault="00000000" w:rsidRPr="00000000" w14:paraId="0000001F">
      <w:pPr>
        <w:widowControl w:val="0"/>
        <w:spacing w:line="240" w:lineRule="auto"/>
        <w:ind w:left="18.479995727539062" w:right="523.280029296875" w:firstLine="2.1600341796875"/>
        <w:rPr>
          <w:sz w:val="24"/>
          <w:szCs w:val="24"/>
        </w:rPr>
      </w:pPr>
      <w:r w:rsidDel="00000000" w:rsidR="00000000" w:rsidRPr="00000000">
        <w:rPr>
          <w:rtl w:val="0"/>
        </w:rPr>
      </w:r>
    </w:p>
    <w:p w:rsidR="00000000" w:rsidDel="00000000" w:rsidP="00000000" w:rsidRDefault="00000000" w:rsidRPr="00000000" w14:paraId="00000020">
      <w:pPr>
        <w:widowControl w:val="0"/>
        <w:spacing w:line="240" w:lineRule="auto"/>
        <w:ind w:left="9.359970092773438" w:firstLine="0"/>
        <w:rPr>
          <w:b w:val="1"/>
          <w:sz w:val="24"/>
          <w:szCs w:val="24"/>
        </w:rPr>
      </w:pPr>
      <w:r w:rsidDel="00000000" w:rsidR="00000000" w:rsidRPr="00000000">
        <w:rPr>
          <w:b w:val="1"/>
          <w:sz w:val="24"/>
          <w:szCs w:val="24"/>
          <w:rtl w:val="0"/>
        </w:rPr>
        <w:t xml:space="preserve">Selection Aids </w:t>
      </w:r>
    </w:p>
    <w:p w:rsidR="00000000" w:rsidDel="00000000" w:rsidP="00000000" w:rsidRDefault="00000000" w:rsidRPr="00000000" w14:paraId="00000021">
      <w:pPr>
        <w:widowControl w:val="0"/>
        <w:spacing w:line="263.89434814453125" w:lineRule="auto"/>
        <w:ind w:left="8.639984130859375" w:right="172.479248046875" w:firstLine="3.1200408935546875"/>
        <w:rPr>
          <w:sz w:val="24"/>
          <w:szCs w:val="24"/>
        </w:rPr>
      </w:pPr>
      <w:r w:rsidDel="00000000" w:rsidR="00000000" w:rsidRPr="00000000">
        <w:rPr>
          <w:sz w:val="24"/>
          <w:szCs w:val="24"/>
          <w:rtl w:val="0"/>
        </w:rPr>
        <w:t xml:space="preserve">Selection aids are available on the web and through the Media Resource Teacher. They include, but  are not limited to: </w:t>
      </w:r>
    </w:p>
    <w:p w:rsidR="00000000" w:rsidDel="00000000" w:rsidP="00000000" w:rsidRDefault="00000000" w:rsidRPr="00000000" w14:paraId="00000022">
      <w:pPr>
        <w:widowControl w:val="0"/>
        <w:numPr>
          <w:ilvl w:val="0"/>
          <w:numId w:val="3"/>
        </w:numPr>
        <w:spacing w:after="0" w:afterAutospacing="0" w:before="29.625244140625" w:line="240" w:lineRule="auto"/>
        <w:ind w:left="720" w:hanging="360"/>
        <w:rPr>
          <w:sz w:val="24"/>
          <w:szCs w:val="24"/>
        </w:rPr>
      </w:pPr>
      <w:hyperlink r:id="rId9">
        <w:r w:rsidDel="00000000" w:rsidR="00000000" w:rsidRPr="00000000">
          <w:rPr>
            <w:color w:val="1155cc"/>
            <w:sz w:val="24"/>
            <w:szCs w:val="24"/>
            <w:u w:val="single"/>
            <w:rtl w:val="0"/>
          </w:rPr>
          <w:t xml:space="preserve">Follett’s Titlewave</w:t>
        </w:r>
      </w:hyperlink>
      <w:r w:rsidDel="00000000" w:rsidR="00000000" w:rsidRPr="00000000">
        <w:rPr>
          <w:sz w:val="24"/>
          <w:szCs w:val="24"/>
          <w:rtl w:val="0"/>
        </w:rPr>
        <w:t xml:space="preserve"> or other jobbers </w:t>
      </w:r>
    </w:p>
    <w:p w:rsidR="00000000" w:rsidDel="00000000" w:rsidP="00000000" w:rsidRDefault="00000000" w:rsidRPr="00000000" w14:paraId="00000023">
      <w:pPr>
        <w:widowControl w:val="0"/>
        <w:numPr>
          <w:ilvl w:val="0"/>
          <w:numId w:val="3"/>
        </w:numPr>
        <w:spacing w:after="0" w:afterAutospacing="0" w:before="0" w:beforeAutospacing="0" w:line="240" w:lineRule="auto"/>
        <w:ind w:left="720" w:hanging="360"/>
        <w:rPr>
          <w:sz w:val="24"/>
          <w:szCs w:val="24"/>
        </w:rPr>
      </w:pPr>
      <w:hyperlink r:id="rId10">
        <w:r w:rsidDel="00000000" w:rsidR="00000000" w:rsidRPr="00000000">
          <w:rPr>
            <w:color w:val="1155cc"/>
            <w:sz w:val="24"/>
            <w:szCs w:val="24"/>
            <w:u w:val="single"/>
            <w:rtl w:val="0"/>
          </w:rPr>
          <w:t xml:space="preserve">Booklist</w:t>
        </w:r>
      </w:hyperlink>
      <w:r w:rsidDel="00000000" w:rsidR="00000000" w:rsidRPr="00000000">
        <w:rPr>
          <w:color w:val="1155cc"/>
          <w:sz w:val="24"/>
          <w:szCs w:val="24"/>
          <w:rtl w:val="0"/>
        </w:rPr>
        <w:t xml:space="preserve"> </w:t>
      </w:r>
    </w:p>
    <w:p w:rsidR="00000000" w:rsidDel="00000000" w:rsidP="00000000" w:rsidRDefault="00000000" w:rsidRPr="00000000" w14:paraId="00000024">
      <w:pPr>
        <w:widowControl w:val="0"/>
        <w:numPr>
          <w:ilvl w:val="0"/>
          <w:numId w:val="3"/>
        </w:numPr>
        <w:spacing w:before="0" w:beforeAutospacing="0" w:line="240" w:lineRule="auto"/>
        <w:ind w:left="720" w:hanging="360"/>
        <w:rPr>
          <w:sz w:val="24"/>
          <w:szCs w:val="24"/>
        </w:rPr>
      </w:pPr>
      <w:hyperlink r:id="rId11">
        <w:r w:rsidDel="00000000" w:rsidR="00000000" w:rsidRPr="00000000">
          <w:rPr>
            <w:color w:val="1155cc"/>
            <w:sz w:val="24"/>
            <w:szCs w:val="24"/>
            <w:u w:val="single"/>
            <w:rtl w:val="0"/>
          </w:rPr>
          <w:t xml:space="preserve">Bulletin of the Center for Children’s Books</w:t>
        </w:r>
      </w:hyperlink>
      <w:r w:rsidDel="00000000" w:rsidR="00000000" w:rsidRPr="00000000">
        <w:rPr>
          <w:color w:val="1155cc"/>
          <w:sz w:val="24"/>
          <w:szCs w:val="24"/>
          <w:rtl w:val="0"/>
        </w:rPr>
        <w:t xml:space="preserve"> </w:t>
      </w:r>
    </w:p>
    <w:p w:rsidR="00000000" w:rsidDel="00000000" w:rsidP="00000000" w:rsidRDefault="00000000" w:rsidRPr="00000000" w14:paraId="00000025">
      <w:pPr>
        <w:widowControl w:val="0"/>
        <w:numPr>
          <w:ilvl w:val="0"/>
          <w:numId w:val="3"/>
        </w:numPr>
        <w:spacing w:line="240" w:lineRule="auto"/>
        <w:ind w:left="720" w:hanging="360"/>
        <w:rPr>
          <w:sz w:val="24"/>
          <w:szCs w:val="24"/>
        </w:rPr>
      </w:pPr>
      <w:hyperlink r:id="rId12">
        <w:r w:rsidDel="00000000" w:rsidR="00000000" w:rsidRPr="00000000">
          <w:rPr>
            <w:color w:val="1155cc"/>
            <w:sz w:val="24"/>
            <w:szCs w:val="24"/>
            <w:u w:val="single"/>
            <w:rtl w:val="0"/>
          </w:rPr>
          <w:t xml:space="preserve">School Library Journal </w:t>
        </w:r>
      </w:hyperlink>
      <w:r w:rsidDel="00000000" w:rsidR="00000000" w:rsidRPr="00000000">
        <w:rPr>
          <w:rtl w:val="0"/>
        </w:rPr>
      </w:r>
    </w:p>
    <w:p w:rsidR="00000000" w:rsidDel="00000000" w:rsidP="00000000" w:rsidRDefault="00000000" w:rsidRPr="00000000" w14:paraId="00000026">
      <w:pPr>
        <w:widowControl w:val="0"/>
        <w:numPr>
          <w:ilvl w:val="0"/>
          <w:numId w:val="3"/>
        </w:numPr>
        <w:spacing w:line="240" w:lineRule="auto"/>
        <w:ind w:left="720" w:hanging="360"/>
        <w:rPr>
          <w:color w:val="1155cc"/>
          <w:sz w:val="24"/>
          <w:szCs w:val="24"/>
        </w:rPr>
      </w:pPr>
      <w:r w:rsidDel="00000000" w:rsidR="00000000" w:rsidRPr="00000000">
        <w:rPr>
          <w:color w:val="1155cc"/>
          <w:sz w:val="24"/>
          <w:szCs w:val="24"/>
          <w:rtl w:val="0"/>
        </w:rPr>
        <w:t xml:space="preserve">Crowdsources ex. Good Reads, Common Sense Media</w:t>
      </w:r>
    </w:p>
    <w:p w:rsidR="00000000" w:rsidDel="00000000" w:rsidP="00000000" w:rsidRDefault="00000000" w:rsidRPr="00000000" w14:paraId="00000027">
      <w:pPr>
        <w:widowControl w:val="0"/>
        <w:spacing w:line="240" w:lineRule="auto"/>
        <w:rPr>
          <w:color w:val="1155cc"/>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color w:val="1155cc"/>
          <w:sz w:val="24"/>
          <w:szCs w:val="24"/>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5840" w:w="12240" w:orient="portrait"/>
      <w:pgMar w:bottom="1440" w:top="17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bccb.ischool.illinois.edu/" TargetMode="External"/><Relationship Id="rId10" Type="http://schemas.openxmlformats.org/officeDocument/2006/relationships/hyperlink" Target="https://www.booklistonline.com/" TargetMode="External"/><Relationship Id="rId12" Type="http://schemas.openxmlformats.org/officeDocument/2006/relationships/hyperlink" Target="https://www.slj.com/?" TargetMode="External"/><Relationship Id="rId9" Type="http://schemas.openxmlformats.org/officeDocument/2006/relationships/hyperlink" Target="https://www.titlewave.com/" TargetMode="External"/><Relationship Id="rId5" Type="http://schemas.openxmlformats.org/officeDocument/2006/relationships/styles" Target="styles.xml"/><Relationship Id="rId6" Type="http://schemas.openxmlformats.org/officeDocument/2006/relationships/hyperlink" Target="https://www.ala.org/advocacy/intfreedom/librarybill" TargetMode="External"/><Relationship Id="rId7" Type="http://schemas.openxmlformats.org/officeDocument/2006/relationships/hyperlink" Target="https://drive.google.com/file/d/1MSjVzRhvx-Zy-6-5N0h5WSahkMKXun9M/view?usp=drive_link" TargetMode="External"/><Relationship Id="rId8" Type="http://schemas.openxmlformats.org/officeDocument/2006/relationships/hyperlink" Target="https://drive.google.com/file/d/1Gz8S1YpHJfmUMZezUBjbYxJxrFlGMPeF/view?usp=driv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