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6C8D" w:rsidRDefault="007569C8">
      <w:pPr>
        <w:rPr>
          <w:rFonts w:ascii="Times New Roman" w:eastAsia="Times New Roman" w:hAnsi="Times New Roman" w:cs="Times New Roman"/>
        </w:rPr>
      </w:pPr>
      <w:r>
        <w:rPr>
          <w:rFonts w:ascii="Times New Roman" w:eastAsia="Times New Roman" w:hAnsi="Times New Roman" w:cs="Times New Roman"/>
        </w:rPr>
        <w:t xml:space="preserve"> On September 10th, 2019, cadets got the opportunity to visit the University of Central Florida. This was the first time our JROTC program has visited a college as this and we plan on taking future tours so our cadets have the chance to experience college themselves and the options they have for the future. The twenty-six cadets that attended were given the chance to experience what Army and Air Force ROTC programs were like in a college setting. The goal of this trip was to motivate cadets into thinking about their future after high school, whether that be in an ROTC program, the military, or just attending college. </w:t>
      </w:r>
      <w:r>
        <w:rPr>
          <w:noProof/>
          <w:lang w:val="en-US"/>
        </w:rPr>
        <w:drawing>
          <wp:anchor distT="114300" distB="114300" distL="114300" distR="114300" simplePos="0" relativeHeight="251658240" behindDoc="0" locked="0" layoutInCell="1" hidden="0" allowOverlap="1">
            <wp:simplePos x="0" y="0"/>
            <wp:positionH relativeFrom="column">
              <wp:posOffset>-628649</wp:posOffset>
            </wp:positionH>
            <wp:positionV relativeFrom="paragraph">
              <wp:posOffset>114300</wp:posOffset>
            </wp:positionV>
            <wp:extent cx="1900859" cy="2024063"/>
            <wp:effectExtent l="25400" t="25400" r="25400" b="25400"/>
            <wp:wrapSquare wrapText="bothSides" distT="114300" distB="114300" distL="114300" distR="114300"/>
            <wp:docPr id="39"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6"/>
                    <a:srcRect/>
                    <a:stretch>
                      <a:fillRect/>
                    </a:stretch>
                  </pic:blipFill>
                  <pic:spPr>
                    <a:xfrm>
                      <a:off x="0" y="0"/>
                      <a:ext cx="1900859" cy="2024063"/>
                    </a:xfrm>
                    <a:prstGeom prst="rect">
                      <a:avLst/>
                    </a:prstGeom>
                    <a:ln w="25400">
                      <a:solidFill>
                        <a:srgbClr val="000000"/>
                      </a:solidFill>
                      <a:prstDash val="solid"/>
                    </a:ln>
                  </pic:spPr>
                </pic:pic>
              </a:graphicData>
            </a:graphic>
          </wp:anchor>
        </w:drawing>
      </w:r>
      <w:r>
        <w:rPr>
          <w:noProof/>
          <w:lang w:val="en-US"/>
        </w:rPr>
        <w:drawing>
          <wp:anchor distT="114300" distB="114300" distL="114300" distR="114300" simplePos="0" relativeHeight="251659264" behindDoc="0" locked="0" layoutInCell="1" hidden="0" allowOverlap="1">
            <wp:simplePos x="0" y="0"/>
            <wp:positionH relativeFrom="column">
              <wp:posOffset>4257675</wp:posOffset>
            </wp:positionH>
            <wp:positionV relativeFrom="paragraph">
              <wp:posOffset>114300</wp:posOffset>
            </wp:positionV>
            <wp:extent cx="2105444" cy="1707356"/>
            <wp:effectExtent l="25400" t="25400" r="25400" b="25400"/>
            <wp:wrapSquare wrapText="bothSides" distT="114300" distB="114300" distL="114300" distR="114300"/>
            <wp:docPr id="22"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7"/>
                    <a:srcRect/>
                    <a:stretch>
                      <a:fillRect/>
                    </a:stretch>
                  </pic:blipFill>
                  <pic:spPr>
                    <a:xfrm>
                      <a:off x="0" y="0"/>
                      <a:ext cx="2105444" cy="1707356"/>
                    </a:xfrm>
                    <a:prstGeom prst="rect">
                      <a:avLst/>
                    </a:prstGeom>
                    <a:ln w="25400">
                      <a:solidFill>
                        <a:srgbClr val="000000"/>
                      </a:solidFill>
                      <a:prstDash val="solid"/>
                    </a:ln>
                  </pic:spPr>
                </pic:pic>
              </a:graphicData>
            </a:graphic>
          </wp:anchor>
        </w:drawing>
      </w:r>
      <w:r>
        <w:rPr>
          <w:noProof/>
          <w:lang w:val="en-US"/>
        </w:rPr>
        <w:drawing>
          <wp:anchor distT="114300" distB="114300" distL="114300" distR="114300" simplePos="0" relativeHeight="251660288" behindDoc="0" locked="0" layoutInCell="1" hidden="0" allowOverlap="1">
            <wp:simplePos x="0" y="0"/>
            <wp:positionH relativeFrom="column">
              <wp:posOffset>4348163</wp:posOffset>
            </wp:positionH>
            <wp:positionV relativeFrom="paragraph">
              <wp:posOffset>2771775</wp:posOffset>
            </wp:positionV>
            <wp:extent cx="1927116" cy="1290638"/>
            <wp:effectExtent l="25400" t="25400" r="25400" b="25400"/>
            <wp:wrapSquare wrapText="bothSides" distT="114300" distB="114300" distL="114300" distR="114300"/>
            <wp:docPr id="27"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8"/>
                    <a:srcRect/>
                    <a:stretch>
                      <a:fillRect/>
                    </a:stretch>
                  </pic:blipFill>
                  <pic:spPr>
                    <a:xfrm>
                      <a:off x="0" y="0"/>
                      <a:ext cx="1927116" cy="1290638"/>
                    </a:xfrm>
                    <a:prstGeom prst="rect">
                      <a:avLst/>
                    </a:prstGeom>
                    <a:ln w="25400">
                      <a:solidFill>
                        <a:srgbClr val="000000"/>
                      </a:solidFill>
                      <a:prstDash val="solid"/>
                    </a:ln>
                  </pic:spPr>
                </pic:pic>
              </a:graphicData>
            </a:graphic>
          </wp:anchor>
        </w:drawing>
      </w:r>
    </w:p>
    <w:p w:rsidR="00CF6C8D" w:rsidRDefault="007569C8">
      <w:pPr>
        <w:ind w:firstLine="720"/>
        <w:rPr>
          <w:rFonts w:ascii="Times New Roman" w:eastAsia="Times New Roman" w:hAnsi="Times New Roman" w:cs="Times New Roman"/>
        </w:rPr>
      </w:pPr>
      <w:r>
        <w:rPr>
          <w:rFonts w:ascii="Times New Roman" w:eastAsia="Times New Roman" w:hAnsi="Times New Roman" w:cs="Times New Roman"/>
        </w:rPr>
        <w:t xml:space="preserve">When cadets arrived at UCF, they were welcomed by one of the cadets in the Army ROTC program and brought to the campus’s impressive ROTC building. The cadets got firsthand information about life at UCF from senior and junior cadets in the program, including the Scholarship/Enrollment Officer. These UCF cadets did an impressive job in illustrating the different parts of the program from scholarships, financial aspects, daily life as a cadet, leadership obligations, and how being in ROTC or the military would help cadets for the future. After this, cadets went to lunch at a local buffet restaurant and enjoyed a meal with some of the UCF Army cadets. This gave cadets one-on-one time with them to ask any other questions they had about the school or program. </w:t>
      </w:r>
    </w:p>
    <w:p w:rsidR="00CF6C8D" w:rsidRDefault="007569C8" w:rsidP="00D346C0">
      <w:pPr>
        <w:ind w:firstLine="720"/>
        <w:rPr>
          <w:rFonts w:ascii="Times New Roman" w:eastAsia="Times New Roman" w:hAnsi="Times New Roman" w:cs="Times New Roman"/>
          <w:b/>
        </w:rPr>
      </w:pPr>
      <w:r>
        <w:rPr>
          <w:rFonts w:ascii="Times New Roman" w:eastAsia="Times New Roman" w:hAnsi="Times New Roman" w:cs="Times New Roman"/>
        </w:rPr>
        <w:t xml:space="preserve">The tour continued after lunch around Memory Mall where cadets were shown where some of the college buildings were and where the track that cadets do PT on is located. Once the cadets returned to the ROTC building, the Air Force ROTC took over and gave us their presentation on their program. Similarly to the Army presentation, there were Air Force cadets that spoke about their own experiences so far in the program. The Air Force speakers had a slideshow presentation for our cadets on some of the scholarship requirements, job opportunities that could come after joining the ROTC program, and more college information. This college tour was a success and hopefully, these tours will continue to motivate cadets about their future and programs that will help them grow into great leaders. </w:t>
      </w:r>
    </w:p>
    <w:p w:rsidR="00CF6C8D" w:rsidRDefault="00C40076">
      <w:pPr>
        <w:rPr>
          <w:rFonts w:ascii="Times New Roman" w:eastAsia="Times New Roman" w:hAnsi="Times New Roman" w:cs="Times New Roman"/>
          <w:b/>
        </w:rPr>
      </w:pPr>
      <w:r>
        <w:pict>
          <v:rect id="_x0000_i1025" style="width:0;height:1.5pt" o:hralign="center" o:hrstd="t" o:hr="t" fillcolor="#a0a0a0" stroked="f"/>
        </w:pict>
      </w:r>
    </w:p>
    <w:p w:rsidR="00CF6C8D" w:rsidRDefault="007569C8">
      <w:pPr>
        <w:rPr>
          <w:rFonts w:ascii="Times New Roman" w:eastAsia="Times New Roman" w:hAnsi="Times New Roman" w:cs="Times New Roman"/>
          <w:b/>
        </w:rPr>
      </w:pPr>
      <w:r>
        <w:rPr>
          <w:rFonts w:ascii="Times New Roman" w:eastAsia="Times New Roman" w:hAnsi="Times New Roman" w:cs="Times New Roman"/>
          <w:b/>
        </w:rPr>
        <w:tab/>
        <w:t xml:space="preserve">                                       </w:t>
      </w:r>
      <w:r>
        <w:rPr>
          <w:rFonts w:ascii="Times New Roman" w:eastAsia="Times New Roman" w:hAnsi="Times New Roman" w:cs="Times New Roman"/>
          <w:b/>
          <w:u w:val="single"/>
        </w:rPr>
        <w:t>Cocoa High School Tiger Battalion</w:t>
      </w:r>
      <w:r>
        <w:rPr>
          <w:rFonts w:ascii="Times New Roman" w:eastAsia="Times New Roman" w:hAnsi="Times New Roman" w:cs="Times New Roman"/>
          <w:b/>
        </w:rPr>
        <w:t xml:space="preserve"> </w:t>
      </w:r>
    </w:p>
    <w:p w:rsidR="00CF6C8D" w:rsidRDefault="007569C8">
      <w:pPr>
        <w:rPr>
          <w:rFonts w:ascii="Times New Roman" w:eastAsia="Times New Roman" w:hAnsi="Times New Roman" w:cs="Times New Roman"/>
          <w:b/>
        </w:rPr>
      </w:pPr>
      <w:r>
        <w:rPr>
          <w:rFonts w:ascii="Times New Roman" w:eastAsia="Times New Roman" w:hAnsi="Times New Roman" w:cs="Times New Roman"/>
          <w:b/>
        </w:rPr>
        <w:t xml:space="preserve">BC: Cadet CPT Michelle </w:t>
      </w:r>
      <w:proofErr w:type="spellStart"/>
      <w:r>
        <w:rPr>
          <w:rFonts w:ascii="Times New Roman" w:eastAsia="Times New Roman" w:hAnsi="Times New Roman" w:cs="Times New Roman"/>
          <w:b/>
        </w:rPr>
        <w:t>Retig</w:t>
      </w:r>
      <w:proofErr w:type="spellEnd"/>
      <w:r>
        <w:rPr>
          <w:rFonts w:ascii="Times New Roman" w:eastAsia="Times New Roman" w:hAnsi="Times New Roman" w:cs="Times New Roman"/>
          <w:b/>
        </w:rPr>
        <w:t xml:space="preserve">                                                  SAI: LTC Joseph Pavone</w:t>
      </w:r>
    </w:p>
    <w:p w:rsidR="00CF6C8D" w:rsidRDefault="007569C8">
      <w:pPr>
        <w:rPr>
          <w:rFonts w:ascii="Times New Roman" w:eastAsia="Times New Roman" w:hAnsi="Times New Roman" w:cs="Times New Roman"/>
          <w:b/>
        </w:rPr>
      </w:pPr>
      <w:r>
        <w:rPr>
          <w:rFonts w:ascii="Times New Roman" w:eastAsia="Times New Roman" w:hAnsi="Times New Roman" w:cs="Times New Roman"/>
          <w:b/>
        </w:rPr>
        <w:t>XO: Cadet CPT Justinian Martin                                              AI: SFC Freddy Moreno</w:t>
      </w:r>
    </w:p>
    <w:p w:rsidR="00CF6C8D" w:rsidRDefault="007569C8">
      <w:pPr>
        <w:rPr>
          <w:rFonts w:ascii="Times New Roman" w:eastAsia="Times New Roman" w:hAnsi="Times New Roman" w:cs="Times New Roman"/>
          <w:b/>
        </w:rPr>
      </w:pPr>
      <w:r>
        <w:rPr>
          <w:rFonts w:ascii="Times New Roman" w:eastAsia="Times New Roman" w:hAnsi="Times New Roman" w:cs="Times New Roman"/>
          <w:b/>
        </w:rPr>
        <w:t>Article By: S-5 Cadet MSG Madison Bigger</w:t>
      </w:r>
      <w:r>
        <w:rPr>
          <w:rFonts w:ascii="Times New Roman" w:eastAsia="Times New Roman" w:hAnsi="Times New Roman" w:cs="Times New Roman"/>
          <w:b/>
        </w:rPr>
        <w:tab/>
        <w:t xml:space="preserve">                             AI:</w:t>
      </w:r>
      <w:r w:rsidR="00226487">
        <w:rPr>
          <w:rFonts w:ascii="Times New Roman" w:eastAsia="Times New Roman" w:hAnsi="Times New Roman" w:cs="Times New Roman"/>
          <w:b/>
        </w:rPr>
        <w:t xml:space="preserve"> </w:t>
      </w:r>
      <w:r>
        <w:rPr>
          <w:rFonts w:ascii="Times New Roman" w:eastAsia="Times New Roman" w:hAnsi="Times New Roman" w:cs="Times New Roman"/>
          <w:b/>
        </w:rPr>
        <w:t xml:space="preserve">SFC David Mercer                                                                            </w:t>
      </w:r>
      <w:bookmarkStart w:id="0" w:name="_GoBack"/>
      <w:bookmarkEnd w:id="0"/>
    </w:p>
    <w:sectPr w:rsidR="00CF6C8D">
      <w:headerReference w:type="default" r:id="rId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0076" w:rsidRDefault="00C40076">
      <w:pPr>
        <w:spacing w:line="240" w:lineRule="auto"/>
      </w:pPr>
      <w:r>
        <w:separator/>
      </w:r>
    </w:p>
  </w:endnote>
  <w:endnote w:type="continuationSeparator" w:id="0">
    <w:p w:rsidR="00C40076" w:rsidRDefault="00C400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vea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0076" w:rsidRDefault="00C40076">
      <w:pPr>
        <w:spacing w:line="240" w:lineRule="auto"/>
      </w:pPr>
      <w:r>
        <w:separator/>
      </w:r>
    </w:p>
  </w:footnote>
  <w:footnote w:type="continuationSeparator" w:id="0">
    <w:p w:rsidR="00C40076" w:rsidRDefault="00C4007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C8D" w:rsidRDefault="007569C8">
    <w:pPr>
      <w:jc w:val="center"/>
    </w:pPr>
    <w:r>
      <w:rPr>
        <w:noProof/>
        <w:lang w:val="en-US"/>
      </w:rPr>
      <w:drawing>
        <wp:anchor distT="114300" distB="114300" distL="114300" distR="114300" simplePos="0" relativeHeight="251658240" behindDoc="0" locked="0" layoutInCell="1" hidden="0" allowOverlap="1">
          <wp:simplePos x="0" y="0"/>
          <wp:positionH relativeFrom="column">
            <wp:posOffset>-628649</wp:posOffset>
          </wp:positionH>
          <wp:positionV relativeFrom="paragraph">
            <wp:posOffset>104776</wp:posOffset>
          </wp:positionV>
          <wp:extent cx="625599" cy="935362"/>
          <wp:effectExtent l="0" t="0" r="0" b="0"/>
          <wp:wrapSquare wrapText="bothSides" distT="114300" distB="114300" distL="114300" distR="114300"/>
          <wp:docPr id="3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
                  <a:srcRect/>
                  <a:stretch>
                    <a:fillRect/>
                  </a:stretch>
                </pic:blipFill>
                <pic:spPr>
                  <a:xfrm>
                    <a:off x="0" y="0"/>
                    <a:ext cx="625599" cy="935362"/>
                  </a:xfrm>
                  <a:prstGeom prst="rect">
                    <a:avLst/>
                  </a:prstGeom>
                  <a:ln/>
                </pic:spPr>
              </pic:pic>
            </a:graphicData>
          </a:graphic>
        </wp:anchor>
      </w:drawing>
    </w:r>
    <w:r>
      <w:rPr>
        <w:noProof/>
        <w:lang w:val="en-US"/>
      </w:rPr>
      <w:drawing>
        <wp:anchor distT="114300" distB="114300" distL="114300" distR="114300" simplePos="0" relativeHeight="251659264" behindDoc="0" locked="0" layoutInCell="1" hidden="0" allowOverlap="1">
          <wp:simplePos x="0" y="0"/>
          <wp:positionH relativeFrom="column">
            <wp:posOffset>5810250</wp:posOffset>
          </wp:positionH>
          <wp:positionV relativeFrom="paragraph">
            <wp:posOffset>104776</wp:posOffset>
          </wp:positionV>
          <wp:extent cx="904875" cy="904875"/>
          <wp:effectExtent l="0" t="0" r="0" b="0"/>
          <wp:wrapSquare wrapText="bothSides" distT="114300" distB="114300" distL="114300" distR="114300"/>
          <wp:docPr id="3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
                  <a:srcRect/>
                  <a:stretch>
                    <a:fillRect/>
                  </a:stretch>
                </pic:blipFill>
                <pic:spPr>
                  <a:xfrm>
                    <a:off x="0" y="0"/>
                    <a:ext cx="904875" cy="904875"/>
                  </a:xfrm>
                  <a:prstGeom prst="rect">
                    <a:avLst/>
                  </a:prstGeom>
                  <a:ln/>
                </pic:spPr>
              </pic:pic>
            </a:graphicData>
          </a:graphic>
        </wp:anchor>
      </w:drawing>
    </w:r>
  </w:p>
  <w:p w:rsidR="00CF6C8D" w:rsidRDefault="007569C8">
    <w:pPr>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Cocoa High School</w:t>
    </w:r>
  </w:p>
  <w:p w:rsidR="00CF6C8D" w:rsidRDefault="007569C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Tiger Battalion 2019-2020</w:t>
    </w:r>
  </w:p>
  <w:p w:rsidR="00CF6C8D" w:rsidRDefault="007569C8">
    <w:pPr>
      <w:jc w:val="center"/>
      <w:rPr>
        <w:rFonts w:ascii="Caveat" w:eastAsia="Caveat" w:hAnsi="Caveat" w:cs="Caveat"/>
        <w:sz w:val="20"/>
        <w:szCs w:val="20"/>
      </w:rPr>
    </w:pPr>
    <w:r>
      <w:rPr>
        <w:rFonts w:ascii="Caveat" w:eastAsia="Caveat" w:hAnsi="Caveat" w:cs="Caveat"/>
        <w:sz w:val="60"/>
        <w:szCs w:val="60"/>
      </w:rPr>
      <w:t>University of Central Florida ROTC Tour</w:t>
    </w:r>
    <w:r w:rsidR="00C40076">
      <w:pict>
        <v:rect id="_x0000_i1026" style="width:0;height:1.5pt" o:hralign="center" o:hrstd="t" o:hr="t" fillcolor="#a0a0a0" stroked="f"/>
      </w:pict>
    </w:r>
    <w:r>
      <w:rPr>
        <w:rFonts w:ascii="Times New Roman" w:eastAsia="Times New Roman" w:hAnsi="Times New Roman" w:cs="Times New Roman"/>
        <w:b/>
        <w:sz w:val="20"/>
        <w:szCs w:val="2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C8D"/>
    <w:rsid w:val="00226487"/>
    <w:rsid w:val="00754BBE"/>
    <w:rsid w:val="007569C8"/>
    <w:rsid w:val="00C40076"/>
    <w:rsid w:val="00CF6C8D"/>
    <w:rsid w:val="00D346C0"/>
    <w:rsid w:val="00D667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206919C-1D1E-4447-9592-A79894716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226487"/>
    <w:pPr>
      <w:tabs>
        <w:tab w:val="center" w:pos="4680"/>
        <w:tab w:val="right" w:pos="9360"/>
      </w:tabs>
      <w:spacing w:line="240" w:lineRule="auto"/>
    </w:pPr>
  </w:style>
  <w:style w:type="character" w:customStyle="1" w:styleId="HeaderChar">
    <w:name w:val="Header Char"/>
    <w:basedOn w:val="DefaultParagraphFont"/>
    <w:link w:val="Header"/>
    <w:uiPriority w:val="99"/>
    <w:rsid w:val="00226487"/>
  </w:style>
  <w:style w:type="paragraph" w:styleId="Footer">
    <w:name w:val="footer"/>
    <w:basedOn w:val="Normal"/>
    <w:link w:val="FooterChar"/>
    <w:uiPriority w:val="99"/>
    <w:unhideWhenUsed/>
    <w:rsid w:val="00226487"/>
    <w:pPr>
      <w:tabs>
        <w:tab w:val="center" w:pos="4680"/>
        <w:tab w:val="right" w:pos="9360"/>
      </w:tabs>
      <w:spacing w:line="240" w:lineRule="auto"/>
    </w:pPr>
  </w:style>
  <w:style w:type="character" w:customStyle="1" w:styleId="FooterChar">
    <w:name w:val="Footer Char"/>
    <w:basedOn w:val="DefaultParagraphFont"/>
    <w:link w:val="Footer"/>
    <w:uiPriority w:val="99"/>
    <w:rsid w:val="002264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392</Words>
  <Characters>2238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Moreno, Freddy@CHS</dc:creator>
  <cp:lastModifiedBy>Moreno, Freddy@CHS</cp:lastModifiedBy>
  <cp:revision>2</cp:revision>
  <dcterms:created xsi:type="dcterms:W3CDTF">2019-09-12T13:46:00Z</dcterms:created>
  <dcterms:modified xsi:type="dcterms:W3CDTF">2019-09-12T13:46:00Z</dcterms:modified>
</cp:coreProperties>
</file>