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82974" w14:textId="2079DD47" w:rsidR="00E31DB1" w:rsidRPr="00A417BC" w:rsidRDefault="00412A90">
      <w:pPr>
        <w:spacing w:after="0" w:line="240" w:lineRule="auto"/>
        <w:jc w:val="center"/>
        <w:rPr>
          <w:rFonts w:ascii="Times New Roman" w:eastAsia="Times New Roman" w:hAnsi="Times New Roman" w:cs="Times New Roman"/>
        </w:rPr>
      </w:pPr>
      <w:r w:rsidRPr="00A417BC">
        <w:rPr>
          <w:rFonts w:ascii="Times New Roman" w:eastAsia="Times New Roman" w:hAnsi="Times New Roman" w:cs="Times New Roman"/>
        </w:rPr>
        <w:t>CITY</w:t>
      </w:r>
      <w:r w:rsidR="00C523E8" w:rsidRPr="00A417BC">
        <w:rPr>
          <w:rFonts w:ascii="Times New Roman" w:eastAsia="Times New Roman" w:hAnsi="Times New Roman" w:cs="Times New Roman"/>
        </w:rPr>
        <w:t xml:space="preserve"> OF MINEOLA C</w:t>
      </w:r>
      <w:r w:rsidRPr="00A417BC">
        <w:rPr>
          <w:rFonts w:ascii="Times New Roman" w:eastAsia="Times New Roman" w:hAnsi="Times New Roman" w:cs="Times New Roman"/>
        </w:rPr>
        <w:t>ITY COUNCI</w:t>
      </w:r>
      <w:r w:rsidR="00C523E8" w:rsidRPr="00A417BC">
        <w:rPr>
          <w:rFonts w:ascii="Times New Roman" w:eastAsia="Times New Roman" w:hAnsi="Times New Roman" w:cs="Times New Roman"/>
        </w:rPr>
        <w:t>L</w:t>
      </w:r>
    </w:p>
    <w:p w14:paraId="62682975" w14:textId="77777777" w:rsidR="00E31DB1" w:rsidRPr="00A417BC" w:rsidRDefault="00412A90">
      <w:pPr>
        <w:spacing w:after="0" w:line="240" w:lineRule="auto"/>
        <w:jc w:val="center"/>
        <w:rPr>
          <w:rFonts w:ascii="Times New Roman" w:eastAsia="Times New Roman" w:hAnsi="Times New Roman" w:cs="Times New Roman"/>
        </w:rPr>
      </w:pPr>
      <w:r w:rsidRPr="00A417BC">
        <w:rPr>
          <w:rFonts w:ascii="Times New Roman" w:eastAsia="Times New Roman" w:hAnsi="Times New Roman" w:cs="Times New Roman"/>
        </w:rPr>
        <w:t xml:space="preserve">RESOLUTION OF INTENT </w:t>
      </w:r>
    </w:p>
    <w:p w14:paraId="62682976" w14:textId="77777777" w:rsidR="00E31DB1" w:rsidRPr="00A417BC" w:rsidRDefault="00412A90">
      <w:pPr>
        <w:spacing w:after="0" w:line="240" w:lineRule="auto"/>
        <w:jc w:val="center"/>
        <w:rPr>
          <w:rFonts w:ascii="Times New Roman" w:eastAsia="Times New Roman" w:hAnsi="Times New Roman" w:cs="Times New Roman"/>
        </w:rPr>
      </w:pPr>
      <w:r w:rsidRPr="00A417BC">
        <w:rPr>
          <w:rFonts w:ascii="Times New Roman" w:eastAsia="Times New Roman" w:hAnsi="Times New Roman" w:cs="Times New Roman"/>
        </w:rPr>
        <w:t xml:space="preserve">TO ESTABLISH A PACE PROGRAM </w:t>
      </w:r>
    </w:p>
    <w:p w14:paraId="62682977" w14:textId="77777777" w:rsidR="00E31DB1" w:rsidRPr="00A417BC" w:rsidRDefault="00E31DB1">
      <w:pPr>
        <w:spacing w:after="0" w:line="240" w:lineRule="auto"/>
        <w:jc w:val="center"/>
        <w:rPr>
          <w:rFonts w:ascii="Times New Roman" w:eastAsia="Times New Roman" w:hAnsi="Times New Roman" w:cs="Times New Roman"/>
        </w:rPr>
      </w:pPr>
    </w:p>
    <w:p w14:paraId="62682978" w14:textId="77777777" w:rsidR="00E31DB1" w:rsidRPr="00A417BC" w:rsidRDefault="00E31DB1">
      <w:pPr>
        <w:spacing w:after="0" w:line="240" w:lineRule="auto"/>
        <w:jc w:val="center"/>
        <w:rPr>
          <w:rFonts w:ascii="Times New Roman" w:eastAsia="Times New Roman" w:hAnsi="Times New Roman" w:cs="Times New Roman"/>
        </w:rPr>
      </w:pPr>
    </w:p>
    <w:p w14:paraId="62682979" w14:textId="77777777" w:rsidR="00E31DB1" w:rsidRPr="00A417BC" w:rsidRDefault="00412A90">
      <w:pPr>
        <w:spacing w:after="0" w:line="240" w:lineRule="auto"/>
        <w:rPr>
          <w:rFonts w:ascii="Times New Roman" w:eastAsia="Times New Roman" w:hAnsi="Times New Roman" w:cs="Times New Roman"/>
        </w:rPr>
      </w:pPr>
      <w:r w:rsidRPr="00A417BC">
        <w:rPr>
          <w:rFonts w:ascii="Times New Roman" w:eastAsia="Times New Roman" w:hAnsi="Times New Roman" w:cs="Times New Roman"/>
        </w:rPr>
        <w:t xml:space="preserve">STATE OF TEXAS </w:t>
      </w:r>
      <w:r w:rsidRPr="00A417BC">
        <w:rPr>
          <w:rFonts w:ascii="Times New Roman" w:eastAsia="Times New Roman" w:hAnsi="Times New Roman" w:cs="Times New Roman"/>
        </w:rPr>
        <w:tab/>
        <w:t xml:space="preserve">§ </w:t>
      </w:r>
    </w:p>
    <w:p w14:paraId="6268297A" w14:textId="77777777" w:rsidR="00E31DB1" w:rsidRPr="00A417BC" w:rsidRDefault="00412A90">
      <w:pPr>
        <w:spacing w:after="0" w:line="240" w:lineRule="auto"/>
        <w:ind w:left="1440" w:firstLine="720"/>
        <w:rPr>
          <w:rFonts w:ascii="Times New Roman" w:eastAsia="Times New Roman" w:hAnsi="Times New Roman" w:cs="Times New Roman"/>
        </w:rPr>
      </w:pPr>
      <w:r w:rsidRPr="00A417BC">
        <w:rPr>
          <w:rFonts w:ascii="Times New Roman" w:eastAsia="Times New Roman" w:hAnsi="Times New Roman" w:cs="Times New Roman"/>
        </w:rPr>
        <w:t xml:space="preserve">§ </w:t>
      </w:r>
    </w:p>
    <w:p w14:paraId="6268297B" w14:textId="006AD474" w:rsidR="00E31DB1" w:rsidRPr="00A417BC" w:rsidRDefault="00412A90">
      <w:pPr>
        <w:spacing w:after="0" w:line="240" w:lineRule="auto"/>
        <w:rPr>
          <w:rFonts w:ascii="Times New Roman" w:eastAsia="Times New Roman" w:hAnsi="Times New Roman" w:cs="Times New Roman"/>
        </w:rPr>
      </w:pPr>
      <w:r w:rsidRPr="00A417BC">
        <w:rPr>
          <w:rFonts w:ascii="Times New Roman" w:eastAsia="Times New Roman" w:hAnsi="Times New Roman" w:cs="Times New Roman"/>
        </w:rPr>
        <w:t>CITY</w:t>
      </w:r>
      <w:r w:rsidR="00C523E8" w:rsidRPr="00A417BC">
        <w:rPr>
          <w:rFonts w:ascii="Times New Roman" w:eastAsia="Times New Roman" w:hAnsi="Times New Roman" w:cs="Times New Roman"/>
        </w:rPr>
        <w:t xml:space="preserve"> OF MINEOLA</w:t>
      </w:r>
      <w:r w:rsidRPr="00A417BC">
        <w:rPr>
          <w:rFonts w:ascii="Times New Roman" w:eastAsia="Times New Roman" w:hAnsi="Times New Roman" w:cs="Times New Roman"/>
        </w:rPr>
        <w:tab/>
        <w:t xml:space="preserve">§ </w:t>
      </w:r>
    </w:p>
    <w:p w14:paraId="6268297C" w14:textId="77777777" w:rsidR="00E31DB1" w:rsidRPr="00A417BC" w:rsidRDefault="00E31DB1">
      <w:pPr>
        <w:spacing w:after="0" w:line="240" w:lineRule="auto"/>
        <w:jc w:val="both"/>
        <w:rPr>
          <w:rFonts w:ascii="Times New Roman" w:eastAsia="Times New Roman" w:hAnsi="Times New Roman" w:cs="Times New Roman"/>
        </w:rPr>
      </w:pPr>
    </w:p>
    <w:p w14:paraId="6268297D" w14:textId="77777777" w:rsidR="00E31DB1" w:rsidRPr="00A417BC" w:rsidRDefault="00412A90">
      <w:pPr>
        <w:spacing w:after="0" w:line="240" w:lineRule="auto"/>
        <w:ind w:firstLine="720"/>
        <w:jc w:val="both"/>
        <w:rPr>
          <w:rFonts w:ascii="Times New Roman" w:eastAsia="Times New Roman" w:hAnsi="Times New Roman" w:cs="Times New Roman"/>
        </w:rPr>
      </w:pPr>
      <w:r w:rsidRPr="00A417BC">
        <w:rPr>
          <w:rFonts w:ascii="Times New Roman" w:eastAsia="Times New Roman" w:hAnsi="Times New Roman" w:cs="Times New Roman"/>
        </w:rPr>
        <w:t xml:space="preserve">WHEREAS, The 83rd Regular Session of the Texas Legislature enacted the Property Assessed Clean Energy Act, Texas Local Government Code Chapter 399 (the “PACE Act”), which allows the governing body of a local government, including a City or County, to designate an area of the territory of the local government as a region within which an authorized representative of a local government and the record owners of commercial, industrial, and large multifamily residential (5 or more dwelling units) real property may enter into written contracts to impose assessments on the property to repay the financing by the owners of permanent improvements fixed to the property intended to decrease water or energy consumption or demand; and </w:t>
      </w:r>
    </w:p>
    <w:p w14:paraId="6268297E"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7F" w14:textId="669AB1AB" w:rsidR="00E31DB1" w:rsidRPr="00A417BC" w:rsidRDefault="00412A90">
      <w:pPr>
        <w:spacing w:after="0" w:line="240" w:lineRule="auto"/>
        <w:ind w:firstLine="720"/>
        <w:jc w:val="both"/>
        <w:rPr>
          <w:rFonts w:ascii="Times New Roman" w:eastAsia="Times New Roman" w:hAnsi="Times New Roman" w:cs="Times New Roman"/>
        </w:rPr>
      </w:pPr>
      <w:proofErr w:type="gramStart"/>
      <w:r w:rsidRPr="00A417BC">
        <w:rPr>
          <w:rFonts w:ascii="Times New Roman" w:eastAsia="Times New Roman" w:hAnsi="Times New Roman" w:cs="Times New Roman"/>
        </w:rPr>
        <w:t>WHEREAS,</w:t>
      </w:r>
      <w:proofErr w:type="gramEnd"/>
      <w:r w:rsidRPr="00A417BC">
        <w:rPr>
          <w:rFonts w:ascii="Times New Roman" w:eastAsia="Times New Roman" w:hAnsi="Times New Roman" w:cs="Times New Roman"/>
        </w:rPr>
        <w:t xml:space="preserve"> the installation or modification by property owners of qualified energy or water-saving improvements to commercial, industrial, and large multifamily residential real property in the City of </w:t>
      </w:r>
      <w:r w:rsidR="00C523E8" w:rsidRPr="00A417BC">
        <w:rPr>
          <w:rFonts w:ascii="Times New Roman" w:eastAsia="Times New Roman" w:hAnsi="Times New Roman" w:cs="Times New Roman"/>
        </w:rPr>
        <w:t>Mineola. Texas</w:t>
      </w:r>
      <w:r w:rsidRPr="00A417BC">
        <w:rPr>
          <w:rFonts w:ascii="Times New Roman" w:eastAsia="Times New Roman" w:hAnsi="Times New Roman" w:cs="Times New Roman"/>
        </w:rPr>
        <w:t xml:space="preserve"> will further the goals of energy and water conservation without cost to the public; and </w:t>
      </w:r>
    </w:p>
    <w:p w14:paraId="62682980"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81" w14:textId="64D7D792" w:rsidR="00E31DB1" w:rsidRPr="00A417BC" w:rsidRDefault="00412A90">
      <w:pPr>
        <w:spacing w:after="0" w:line="240" w:lineRule="auto"/>
        <w:ind w:firstLine="720"/>
        <w:jc w:val="both"/>
        <w:rPr>
          <w:rFonts w:ascii="Times New Roman" w:eastAsia="Times New Roman" w:hAnsi="Times New Roman" w:cs="Times New Roman"/>
        </w:rPr>
      </w:pPr>
      <w:proofErr w:type="gramStart"/>
      <w:r w:rsidRPr="00A417BC">
        <w:rPr>
          <w:rFonts w:ascii="Times New Roman" w:eastAsia="Times New Roman" w:hAnsi="Times New Roman" w:cs="Times New Roman"/>
        </w:rPr>
        <w:t>WHEREAS,</w:t>
      </w:r>
      <w:proofErr w:type="gramEnd"/>
      <w:r w:rsidRPr="00A417BC">
        <w:rPr>
          <w:rFonts w:ascii="Times New Roman" w:eastAsia="Times New Roman" w:hAnsi="Times New Roman" w:cs="Times New Roman"/>
        </w:rPr>
        <w:t xml:space="preserve"> the City Council finds that financing energy and water- saving projects through contractual assessments (“PACE financing”) furthers essential government purposes, including but not limited to, economic development, reducing energy consumption and costs, and conserving water resources; and </w:t>
      </w:r>
    </w:p>
    <w:p w14:paraId="62682982"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83" w14:textId="0835E6C8" w:rsidR="00E31DB1" w:rsidRPr="00A417BC" w:rsidRDefault="00412A90">
      <w:pPr>
        <w:spacing w:after="0" w:line="240" w:lineRule="auto"/>
        <w:ind w:firstLine="720"/>
        <w:jc w:val="both"/>
        <w:rPr>
          <w:rFonts w:ascii="Times New Roman" w:eastAsia="Times New Roman" w:hAnsi="Times New Roman" w:cs="Times New Roman"/>
        </w:rPr>
      </w:pPr>
      <w:r w:rsidRPr="00A417BC">
        <w:rPr>
          <w:rFonts w:ascii="Times New Roman" w:eastAsia="Times New Roman" w:hAnsi="Times New Roman" w:cs="Times New Roman"/>
        </w:rPr>
        <w:t xml:space="preserve">WHEREAS, the City Council, subject to the public hearing scheduled as provided below, at which the public may comment on the proposed program and the report issued contemporaneously with this resolution, finds that it is convenient and advantageous to establish a program under the PACE Act and designate the entire geographic area within the City’s jurisdictional boundaries as a region within which a designated City authorized representative and the record owners of qualified real property may enter into PACE financing agreements: </w:t>
      </w:r>
    </w:p>
    <w:p w14:paraId="62682984"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85" w14:textId="02F39CFA" w:rsidR="00E31DB1" w:rsidRPr="00A417BC" w:rsidRDefault="00412A90">
      <w:pPr>
        <w:spacing w:after="0" w:line="240" w:lineRule="auto"/>
        <w:ind w:firstLine="720"/>
        <w:jc w:val="both"/>
        <w:rPr>
          <w:rFonts w:ascii="Times New Roman" w:eastAsia="Times New Roman" w:hAnsi="Times New Roman" w:cs="Times New Roman"/>
        </w:rPr>
      </w:pPr>
      <w:r w:rsidRPr="00A417BC">
        <w:rPr>
          <w:rFonts w:ascii="Times New Roman" w:eastAsia="Times New Roman" w:hAnsi="Times New Roman" w:cs="Times New Roman"/>
        </w:rPr>
        <w:t xml:space="preserve">THEREFORE, be it resolved by the City Council of the City of </w:t>
      </w:r>
      <w:r w:rsidR="00C523E8" w:rsidRPr="00A417BC">
        <w:rPr>
          <w:rFonts w:ascii="Times New Roman" w:eastAsia="Times New Roman" w:hAnsi="Times New Roman" w:cs="Times New Roman"/>
        </w:rPr>
        <w:t>Mineola</w:t>
      </w:r>
      <w:r w:rsidRPr="00A417BC">
        <w:rPr>
          <w:rFonts w:ascii="Times New Roman" w:eastAsia="Times New Roman" w:hAnsi="Times New Roman" w:cs="Times New Roman"/>
        </w:rPr>
        <w:t xml:space="preserve"> that: </w:t>
      </w:r>
    </w:p>
    <w:p w14:paraId="62682986"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87" w14:textId="77777777"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 xml:space="preserve">The Recitals to this Resolution are true and correct and are incorporated into this Order for all purposes. </w:t>
      </w:r>
    </w:p>
    <w:p w14:paraId="62682988" w14:textId="77777777" w:rsidR="00E31DB1" w:rsidRPr="00A417BC" w:rsidRDefault="00E31DB1">
      <w:pPr>
        <w:spacing w:after="0" w:line="240" w:lineRule="auto"/>
        <w:ind w:firstLine="720"/>
        <w:jc w:val="both"/>
        <w:rPr>
          <w:rFonts w:ascii="Times New Roman" w:eastAsia="Times New Roman" w:hAnsi="Times New Roman" w:cs="Times New Roman"/>
        </w:rPr>
      </w:pPr>
    </w:p>
    <w:p w14:paraId="62682989" w14:textId="0932872E"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 xml:space="preserve">The City hereby adopts this Resolution of Intent and finds that financing qualified projects through contractual assessments pursuant to the PACE Act is a valid public purpose. </w:t>
      </w:r>
    </w:p>
    <w:p w14:paraId="6268298A" w14:textId="77777777" w:rsidR="00E31DB1" w:rsidRPr="00A417BC" w:rsidRDefault="00E31DB1">
      <w:pPr>
        <w:spacing w:after="0" w:line="240" w:lineRule="auto"/>
        <w:jc w:val="both"/>
        <w:rPr>
          <w:rFonts w:ascii="Times New Roman" w:eastAsia="Times New Roman" w:hAnsi="Times New Roman" w:cs="Times New Roman"/>
        </w:rPr>
      </w:pPr>
    </w:p>
    <w:p w14:paraId="6268298B" w14:textId="4A5E6E33"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The City</w:t>
      </w:r>
      <w:r w:rsidR="00C523E8" w:rsidRPr="00A417BC">
        <w:rPr>
          <w:rFonts w:ascii="Times New Roman" w:eastAsia="Times New Roman" w:hAnsi="Times New Roman" w:cs="Times New Roman"/>
          <w:color w:val="000000"/>
        </w:rPr>
        <w:t xml:space="preserve"> </w:t>
      </w:r>
      <w:r w:rsidRPr="00A417BC">
        <w:rPr>
          <w:rFonts w:ascii="Times New Roman" w:eastAsia="Times New Roman" w:hAnsi="Times New Roman" w:cs="Times New Roman"/>
          <w:color w:val="000000"/>
        </w:rPr>
        <w:t>intends to make contractual assessments to repay PACE financing for qualified energy or</w:t>
      </w:r>
      <w:r w:rsidRPr="00A417BC">
        <w:rPr>
          <w:rFonts w:ascii="Times New Roman" w:eastAsia="Times New Roman" w:hAnsi="Times New Roman" w:cs="Times New Roman"/>
        </w:rPr>
        <w:t xml:space="preserve"> water-saving </w:t>
      </w:r>
      <w:r w:rsidRPr="00A417BC">
        <w:rPr>
          <w:rFonts w:ascii="Times New Roman" w:eastAsia="Times New Roman" w:hAnsi="Times New Roman" w:cs="Times New Roman"/>
          <w:color w:val="000000"/>
        </w:rPr>
        <w:t xml:space="preserve">projects available to owners of commercial, industrial, and large multifamily residential real property. The program is to be called The City of </w:t>
      </w:r>
      <w:r w:rsidR="00C523E8" w:rsidRPr="00A417BC">
        <w:rPr>
          <w:rFonts w:ascii="Times New Roman" w:eastAsia="Times New Roman" w:hAnsi="Times New Roman" w:cs="Times New Roman"/>
          <w:color w:val="000000"/>
        </w:rPr>
        <w:t>Mineola</w:t>
      </w:r>
      <w:r w:rsidRPr="00A417BC">
        <w:rPr>
          <w:rFonts w:ascii="Times New Roman" w:eastAsia="Times New Roman" w:hAnsi="Times New Roman" w:cs="Times New Roman"/>
          <w:color w:val="000000"/>
        </w:rPr>
        <w:t xml:space="preserve"> Property Assessed Clean Energy Program (“City of </w:t>
      </w:r>
      <w:r w:rsidR="00C523E8" w:rsidRPr="00A417BC">
        <w:rPr>
          <w:rFonts w:ascii="Times New Roman" w:eastAsia="Times New Roman" w:hAnsi="Times New Roman" w:cs="Times New Roman"/>
          <w:color w:val="000000"/>
        </w:rPr>
        <w:t xml:space="preserve">Mineola </w:t>
      </w:r>
      <w:r w:rsidRPr="00A417BC">
        <w:rPr>
          <w:rFonts w:ascii="Times New Roman" w:eastAsia="Times New Roman" w:hAnsi="Times New Roman" w:cs="Times New Roman"/>
          <w:color w:val="000000"/>
        </w:rPr>
        <w:t>PACE”).</w:t>
      </w:r>
    </w:p>
    <w:p w14:paraId="6268298C" w14:textId="77777777" w:rsidR="00E31DB1" w:rsidRDefault="00E31DB1">
      <w:pPr>
        <w:spacing w:after="0" w:line="240" w:lineRule="auto"/>
        <w:jc w:val="both"/>
        <w:rPr>
          <w:rFonts w:ascii="Times New Roman" w:eastAsia="Times New Roman" w:hAnsi="Times New Roman" w:cs="Times New Roman"/>
        </w:rPr>
      </w:pPr>
    </w:p>
    <w:p w14:paraId="6268298D" w14:textId="77777777" w:rsidR="00E31DB1"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following types of projects are qualified projects for PACE financing that may be subject to such contractual assessments: Projects that (a) involve the installation or modification of a permanent improvement fixed to privately owned commercial, industrial, or residential real property with five (5) or more dwelling units, and (b) are intended to decrease energy or water </w:t>
      </w:r>
      <w:r>
        <w:rPr>
          <w:rFonts w:ascii="Times New Roman" w:eastAsia="Times New Roman" w:hAnsi="Times New Roman" w:cs="Times New Roman"/>
          <w:color w:val="000000"/>
        </w:rPr>
        <w:lastRenderedPageBreak/>
        <w:t xml:space="preserve">consumption or demand, including a product, device, or interacting group of products or devices on the customer’s side of the meter that uses energy technology to generate electricity, provide thermal energy, or regulate temperature. </w:t>
      </w:r>
    </w:p>
    <w:p w14:paraId="6268298E" w14:textId="77777777" w:rsidR="00E31DB1" w:rsidRDefault="00E31DB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6268298F" w14:textId="77777777" w:rsidR="00E31DB1" w:rsidRDefault="00412A9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 assessment may not be imposed to repay the financing of facilities for undeveloped lots or lots undergoing development at the time of the assessment or the purchase or installation of products or devices not permanently fixed to real property. </w:t>
      </w:r>
    </w:p>
    <w:p w14:paraId="62682990" w14:textId="77777777" w:rsidR="00E31DB1" w:rsidRDefault="00E31DB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62682991" w14:textId="2F4F2EBF"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The entire geographic area within the City’s</w:t>
      </w:r>
      <w:r w:rsidR="00C523E8" w:rsidRPr="00A417BC">
        <w:rPr>
          <w:rFonts w:ascii="Times New Roman" w:eastAsia="Times New Roman" w:hAnsi="Times New Roman" w:cs="Times New Roman"/>
          <w:color w:val="000000"/>
        </w:rPr>
        <w:t xml:space="preserve"> </w:t>
      </w:r>
      <w:r w:rsidRPr="00A417BC">
        <w:rPr>
          <w:rFonts w:ascii="Times New Roman" w:eastAsia="Times New Roman" w:hAnsi="Times New Roman" w:cs="Times New Roman"/>
          <w:color w:val="000000"/>
        </w:rPr>
        <w:t xml:space="preserve">jurisdictional boundaries is included in the region where PACE financing and assessments can occur. </w:t>
      </w:r>
    </w:p>
    <w:p w14:paraId="62682992" w14:textId="77777777" w:rsidR="00E31DB1" w:rsidRPr="00A417BC" w:rsidRDefault="00E31DB1">
      <w:pPr>
        <w:spacing w:after="0" w:line="240" w:lineRule="auto"/>
        <w:jc w:val="both"/>
        <w:rPr>
          <w:rFonts w:ascii="Times New Roman" w:eastAsia="Times New Roman" w:hAnsi="Times New Roman" w:cs="Times New Roman"/>
        </w:rPr>
      </w:pPr>
    </w:p>
    <w:p w14:paraId="62682993" w14:textId="433E3388"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gramStart"/>
      <w:r w:rsidRPr="00A417BC">
        <w:rPr>
          <w:rFonts w:ascii="Times New Roman" w:eastAsia="Times New Roman" w:hAnsi="Times New Roman" w:cs="Times New Roman"/>
          <w:color w:val="000000"/>
        </w:rPr>
        <w:t>Financing for</w:t>
      </w:r>
      <w:proofErr w:type="gramEnd"/>
      <w:r w:rsidRPr="00A417BC">
        <w:rPr>
          <w:rFonts w:ascii="Times New Roman" w:eastAsia="Times New Roman" w:hAnsi="Times New Roman" w:cs="Times New Roman"/>
          <w:color w:val="000000"/>
        </w:rPr>
        <w:t xml:space="preserve"> qualified projects under the PACE program will be provided by qualified third-party lenders chosen by the owners. Such lenders will execute written contracts with the City’s authorized representative to service the assessments, as required by the PACE Act.  The contracts will provide for the lenders to determine the financial ability of owners to fulfill the financial obligations to be repaid through assessments, advance the funds to owners on such terms as are agreed between the lenders and the owners for the installation or modification of qualified projects, and service the debt secured by the assessments, directly or through a servicer, by collecting payments from the owners pursuant to contracts executed between the lenders and the owners. The lender contracts will provide that the City will maintain and continue the assessments for the benefit of such lenders and enforce the assessment lien for the benefit of a lender in the event of a default by an owner. The </w:t>
      </w:r>
      <w:proofErr w:type="gramStart"/>
      <w:r w:rsidRPr="00A417BC">
        <w:rPr>
          <w:rFonts w:ascii="Times New Roman" w:eastAsia="Times New Roman" w:hAnsi="Times New Roman" w:cs="Times New Roman"/>
          <w:color w:val="000000"/>
        </w:rPr>
        <w:t>City</w:t>
      </w:r>
      <w:proofErr w:type="gramEnd"/>
      <w:r w:rsidRPr="00A417BC">
        <w:rPr>
          <w:rFonts w:ascii="Times New Roman" w:eastAsia="Times New Roman" w:hAnsi="Times New Roman" w:cs="Times New Roman"/>
          <w:color w:val="000000"/>
        </w:rPr>
        <w:t xml:space="preserve"> will not, at this time, provide financing of any sort for the PACE program. </w:t>
      </w:r>
    </w:p>
    <w:p w14:paraId="62682994" w14:textId="77777777" w:rsidR="00E31DB1" w:rsidRPr="00A417BC" w:rsidRDefault="00E31DB1">
      <w:pPr>
        <w:spacing w:after="0" w:line="240" w:lineRule="auto"/>
        <w:jc w:val="both"/>
        <w:rPr>
          <w:rFonts w:ascii="Times New Roman" w:eastAsia="Times New Roman" w:hAnsi="Times New Roman" w:cs="Times New Roman"/>
        </w:rPr>
      </w:pPr>
    </w:p>
    <w:p w14:paraId="62682995" w14:textId="3EB272F1"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 xml:space="preserve">The City will contract with Texas PACE Authority, a qualified non-profit organization to be the independent third-party Authorized Representative. </w:t>
      </w:r>
    </w:p>
    <w:p w14:paraId="62682996" w14:textId="77777777" w:rsidR="00E31DB1" w:rsidRPr="00A417BC" w:rsidRDefault="00E31DB1">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62682997" w14:textId="044F7277" w:rsidR="00E31DB1" w:rsidRPr="00A417BC"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 xml:space="preserve">The </w:t>
      </w:r>
      <w:proofErr w:type="gramStart"/>
      <w:r w:rsidRPr="00A417BC">
        <w:rPr>
          <w:rFonts w:ascii="Times New Roman" w:eastAsia="Times New Roman" w:hAnsi="Times New Roman" w:cs="Times New Roman"/>
          <w:color w:val="000000"/>
        </w:rPr>
        <w:t>City</w:t>
      </w:r>
      <w:proofErr w:type="gramEnd"/>
      <w:r w:rsidRPr="00A417BC">
        <w:rPr>
          <w:rFonts w:ascii="Times New Roman" w:eastAsia="Times New Roman" w:hAnsi="Times New Roman" w:cs="Times New Roman"/>
          <w:color w:val="000000"/>
        </w:rPr>
        <w:t xml:space="preserve"> will consult with the County Tax Assessor/Collector for </w:t>
      </w:r>
      <w:r w:rsidR="001C7539" w:rsidRPr="00A417BC">
        <w:rPr>
          <w:rFonts w:ascii="Times New Roman" w:eastAsia="Times New Roman" w:hAnsi="Times New Roman" w:cs="Times New Roman"/>
          <w:color w:val="000000"/>
        </w:rPr>
        <w:t xml:space="preserve">Wood </w:t>
      </w:r>
      <w:r w:rsidRPr="00A417BC">
        <w:rPr>
          <w:rFonts w:ascii="Times New Roman" w:eastAsia="Times New Roman" w:hAnsi="Times New Roman" w:cs="Times New Roman"/>
          <w:color w:val="000000"/>
        </w:rPr>
        <w:t>County.</w:t>
      </w:r>
    </w:p>
    <w:p w14:paraId="62682998" w14:textId="77777777" w:rsidR="00E31DB1" w:rsidRPr="00A417BC" w:rsidRDefault="00E31DB1">
      <w:pPr>
        <w:spacing w:after="0" w:line="240" w:lineRule="auto"/>
        <w:jc w:val="both"/>
        <w:rPr>
          <w:rFonts w:ascii="Times New Roman" w:eastAsia="Times New Roman" w:hAnsi="Times New Roman" w:cs="Times New Roman"/>
        </w:rPr>
      </w:pPr>
    </w:p>
    <w:p w14:paraId="62682999" w14:textId="3B912951" w:rsidR="00E31DB1" w:rsidRDefault="00412A9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417BC">
        <w:rPr>
          <w:rFonts w:ascii="Times New Roman" w:eastAsia="Times New Roman" w:hAnsi="Times New Roman" w:cs="Times New Roman"/>
          <w:color w:val="000000"/>
        </w:rPr>
        <w:t>The report on the proposed PACE program prepared as provided by Tex. Local Gov’t Code Sec. 399.009, is available for public inspection on the City’s website and in the office of the City Manager at</w:t>
      </w:r>
      <w:r>
        <w:rPr>
          <w:rFonts w:ascii="Times New Roman" w:eastAsia="Times New Roman" w:hAnsi="Times New Roman" w:cs="Times New Roman"/>
          <w:color w:val="000000"/>
        </w:rPr>
        <w:t xml:space="preserve"> </w:t>
      </w:r>
      <w:r w:rsidR="00413395">
        <w:rPr>
          <w:rFonts w:ascii="Times New Roman" w:eastAsia="Times New Roman" w:hAnsi="Times New Roman" w:cs="Times New Roman"/>
          <w:color w:val="000000"/>
        </w:rPr>
        <w:t>300 Greenville Highway, Mineola, Texas 75773,</w:t>
      </w:r>
      <w:r>
        <w:rPr>
          <w:rFonts w:ascii="Times New Roman" w:eastAsia="Times New Roman" w:hAnsi="Times New Roman" w:cs="Times New Roman"/>
          <w:color w:val="000000"/>
        </w:rPr>
        <w:t xml:space="preserve"> and is incorporated in this resolution and made a part hereof for all purposes. </w:t>
      </w:r>
    </w:p>
    <w:p w14:paraId="6268299A" w14:textId="77777777" w:rsidR="00E31DB1" w:rsidRDefault="00E31DB1">
      <w:pPr>
        <w:spacing w:after="0" w:line="240" w:lineRule="auto"/>
        <w:jc w:val="both"/>
        <w:rPr>
          <w:rFonts w:ascii="Times New Roman" w:eastAsia="Times New Roman" w:hAnsi="Times New Roman" w:cs="Times New Roman"/>
        </w:rPr>
      </w:pPr>
    </w:p>
    <w:p w14:paraId="6268299D" w14:textId="454B324B" w:rsidR="00E31DB1" w:rsidRPr="00413395" w:rsidRDefault="00412A90" w:rsidP="00925CF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rPr>
      </w:pPr>
      <w:r w:rsidRPr="00413395">
        <w:rPr>
          <w:rFonts w:ascii="Times New Roman" w:eastAsia="Times New Roman" w:hAnsi="Times New Roman" w:cs="Times New Roman"/>
          <w:color w:val="000000"/>
        </w:rPr>
        <w:t xml:space="preserve">The City Council will hold a public hearing on the proposed PACE program and report on </w:t>
      </w:r>
      <w:r w:rsidR="00413395" w:rsidRPr="00413395">
        <w:rPr>
          <w:rFonts w:ascii="Times New Roman" w:eastAsia="Times New Roman" w:hAnsi="Times New Roman" w:cs="Times New Roman"/>
          <w:color w:val="000000"/>
        </w:rPr>
        <w:t xml:space="preserve">April 27, </w:t>
      </w:r>
      <w:proofErr w:type="gramStart"/>
      <w:r w:rsidR="00413395" w:rsidRPr="00413395">
        <w:rPr>
          <w:rFonts w:ascii="Times New Roman" w:eastAsia="Times New Roman" w:hAnsi="Times New Roman" w:cs="Times New Roman"/>
          <w:color w:val="000000"/>
        </w:rPr>
        <w:t>2026</w:t>
      </w:r>
      <w:proofErr w:type="gramEnd"/>
      <w:r w:rsidR="00413395" w:rsidRPr="00413395">
        <w:rPr>
          <w:rFonts w:ascii="Times New Roman" w:eastAsia="Times New Roman" w:hAnsi="Times New Roman" w:cs="Times New Roman"/>
          <w:color w:val="000000"/>
        </w:rPr>
        <w:t xml:space="preserve"> </w:t>
      </w:r>
      <w:r w:rsidRPr="00413395">
        <w:rPr>
          <w:rFonts w:ascii="Times New Roman" w:eastAsia="Times New Roman" w:hAnsi="Times New Roman" w:cs="Times New Roman"/>
          <w:color w:val="000000"/>
        </w:rPr>
        <w:t xml:space="preserve">at </w:t>
      </w:r>
      <w:r w:rsidR="00413395" w:rsidRPr="00413395">
        <w:rPr>
          <w:rFonts w:ascii="Times New Roman" w:eastAsia="Times New Roman" w:hAnsi="Times New Roman" w:cs="Times New Roman"/>
          <w:color w:val="000000"/>
        </w:rPr>
        <w:t>5:30 p.m.</w:t>
      </w:r>
      <w:r w:rsidRPr="00413395">
        <w:rPr>
          <w:rFonts w:ascii="Times New Roman" w:eastAsia="Times New Roman" w:hAnsi="Times New Roman" w:cs="Times New Roman"/>
          <w:color w:val="000000"/>
        </w:rPr>
        <w:t xml:space="preserve"> in the City Council Room</w:t>
      </w:r>
      <w:r w:rsidR="001C7539" w:rsidRPr="00413395">
        <w:rPr>
          <w:rFonts w:ascii="Times New Roman" w:eastAsia="Times New Roman" w:hAnsi="Times New Roman" w:cs="Times New Roman"/>
          <w:color w:val="000000"/>
        </w:rPr>
        <w:t xml:space="preserve"> at</w:t>
      </w:r>
      <w:r w:rsidRPr="00413395">
        <w:rPr>
          <w:rFonts w:ascii="Times New Roman" w:eastAsia="Times New Roman" w:hAnsi="Times New Roman" w:cs="Times New Roman"/>
          <w:color w:val="000000"/>
        </w:rPr>
        <w:t xml:space="preserve"> </w:t>
      </w:r>
      <w:r w:rsidR="00413395" w:rsidRPr="00413395">
        <w:rPr>
          <w:rFonts w:ascii="Times New Roman" w:eastAsia="Times New Roman" w:hAnsi="Times New Roman" w:cs="Times New Roman"/>
          <w:color w:val="000000"/>
        </w:rPr>
        <w:t>300 Greenville Highway, Mineola, Texas 75773,</w:t>
      </w:r>
    </w:p>
    <w:p w14:paraId="6268299E" w14:textId="1F66C974" w:rsidR="00E31DB1" w:rsidRDefault="00412A90">
      <w:pPr>
        <w:jc w:val="both"/>
        <w:rPr>
          <w:rFonts w:ascii="Times New Roman" w:eastAsia="Times New Roman" w:hAnsi="Times New Roman" w:cs="Times New Roman"/>
        </w:rPr>
      </w:pPr>
      <w:r>
        <w:br w:type="page"/>
      </w:r>
      <w:r w:rsidR="00413395">
        <w:lastRenderedPageBreak/>
        <w:t>.</w:t>
      </w:r>
    </w:p>
    <w:p w14:paraId="6268299F" w14:textId="6F1B683F" w:rsidR="00E31DB1" w:rsidRPr="001C7539" w:rsidRDefault="00412A90">
      <w:pPr>
        <w:spacing w:after="0" w:line="240" w:lineRule="auto"/>
        <w:jc w:val="both"/>
        <w:rPr>
          <w:rFonts w:ascii="Times New Roman" w:eastAsia="Times New Roman" w:hAnsi="Times New Roman" w:cs="Times New Roman"/>
        </w:rPr>
      </w:pPr>
      <w:r w:rsidRPr="001C7539">
        <w:rPr>
          <w:rFonts w:ascii="Times New Roman" w:eastAsia="Times New Roman" w:hAnsi="Times New Roman" w:cs="Times New Roman"/>
        </w:rPr>
        <w:t xml:space="preserve">Adopted this </w:t>
      </w:r>
      <w:r w:rsidR="00415A8E">
        <w:rPr>
          <w:rFonts w:ascii="Times New Roman" w:eastAsia="Times New Roman" w:hAnsi="Times New Roman" w:cs="Times New Roman"/>
          <w:u w:val="single"/>
        </w:rPr>
        <w:t xml:space="preserve">            </w:t>
      </w:r>
      <w:r w:rsidRPr="001C7539">
        <w:rPr>
          <w:rFonts w:ascii="Times New Roman" w:eastAsia="Times New Roman" w:hAnsi="Times New Roman" w:cs="Times New Roman"/>
        </w:rPr>
        <w:t xml:space="preserve"> day </w:t>
      </w:r>
      <w:proofErr w:type="gramStart"/>
      <w:r w:rsidRPr="001C7539">
        <w:rPr>
          <w:rFonts w:ascii="Times New Roman" w:eastAsia="Times New Roman" w:hAnsi="Times New Roman" w:cs="Times New Roman"/>
        </w:rPr>
        <w:t>of</w:t>
      </w:r>
      <w:r w:rsidR="00415A8E">
        <w:rPr>
          <w:rFonts w:ascii="Times New Roman" w:eastAsia="Times New Roman" w:hAnsi="Times New Roman" w:cs="Times New Roman"/>
        </w:rPr>
        <w:t xml:space="preserve"> </w:t>
      </w:r>
      <w:r w:rsidR="00993F06">
        <w:rPr>
          <w:rFonts w:ascii="Times New Roman" w:eastAsia="Times New Roman" w:hAnsi="Times New Roman" w:cs="Times New Roman"/>
          <w:u w:val="single"/>
        </w:rPr>
        <w:t xml:space="preserve">                                 ,</w:t>
      </w:r>
      <w:proofErr w:type="gramEnd"/>
      <w:r w:rsidR="00993F06">
        <w:rPr>
          <w:rFonts w:ascii="Times New Roman" w:eastAsia="Times New Roman" w:hAnsi="Times New Roman" w:cs="Times New Roman"/>
        </w:rPr>
        <w:t xml:space="preserve"> </w:t>
      </w:r>
      <w:r w:rsidRPr="001C7539">
        <w:rPr>
          <w:rFonts w:ascii="Times New Roman" w:eastAsia="Times New Roman" w:hAnsi="Times New Roman" w:cs="Times New Roman"/>
        </w:rPr>
        <w:t>202</w:t>
      </w:r>
      <w:r w:rsidR="00415A8E">
        <w:rPr>
          <w:rFonts w:ascii="Times New Roman" w:eastAsia="Times New Roman" w:hAnsi="Times New Roman" w:cs="Times New Roman"/>
        </w:rPr>
        <w:t>6</w:t>
      </w:r>
      <w:r w:rsidRPr="001C7539">
        <w:rPr>
          <w:rFonts w:ascii="Times New Roman" w:eastAsia="Times New Roman" w:hAnsi="Times New Roman" w:cs="Times New Roman"/>
        </w:rPr>
        <w:t>.</w:t>
      </w:r>
    </w:p>
    <w:p w14:paraId="626829A0" w14:textId="77777777" w:rsidR="00E31DB1" w:rsidRPr="001C7539" w:rsidRDefault="00E31DB1">
      <w:pPr>
        <w:spacing w:after="0" w:line="240" w:lineRule="auto"/>
        <w:jc w:val="both"/>
        <w:rPr>
          <w:rFonts w:ascii="Times New Roman" w:eastAsia="Times New Roman" w:hAnsi="Times New Roman" w:cs="Times New Roman"/>
        </w:rPr>
      </w:pPr>
    </w:p>
    <w:p w14:paraId="5966C4E1" w14:textId="77777777" w:rsidR="00A54E03"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1480CD1" w14:textId="77777777" w:rsidR="00A54E03"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CD1A4FF" w14:textId="5EE87D2B" w:rsidR="00415A8E" w:rsidRPr="00A54E03"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4384" behindDoc="0" locked="0" layoutInCell="1" allowOverlap="1" wp14:anchorId="1816B6DC" wp14:editId="11267756">
                <wp:simplePos x="0" y="0"/>
                <wp:positionH relativeFrom="column">
                  <wp:posOffset>-13350</wp:posOffset>
                </wp:positionH>
                <wp:positionV relativeFrom="paragraph">
                  <wp:posOffset>84894</wp:posOffset>
                </wp:positionV>
                <wp:extent cx="2603037" cy="66745"/>
                <wp:effectExtent l="0" t="0" r="26035" b="28575"/>
                <wp:wrapNone/>
                <wp:docPr id="1726882714" name="Straight Connector 6"/>
                <wp:cNvGraphicFramePr/>
                <a:graphic xmlns:a="http://schemas.openxmlformats.org/drawingml/2006/main">
                  <a:graphicData uri="http://schemas.microsoft.com/office/word/2010/wordprocessingShape">
                    <wps:wsp>
                      <wps:cNvCnPr/>
                      <wps:spPr>
                        <a:xfrm>
                          <a:off x="0" y="0"/>
                          <a:ext cx="2603037" cy="66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6220A6"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6.7pt" to="203.9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" strokecolor="#4579b8 [3044]"/>
            </w:pict>
          </mc:Fallback>
        </mc:AlternateContent>
      </w:r>
      <w:r>
        <w:rPr>
          <w:rFonts w:ascii="Times New Roman" w:eastAsia="Times New Roman" w:hAnsi="Times New Roman" w:cs="Times New Roman"/>
          <w:color w:val="000000"/>
        </w:rPr>
        <w:t xml:space="preserve"> </w:t>
      </w:r>
    </w:p>
    <w:p w14:paraId="21B3A634" w14:textId="77777777" w:rsidR="00415A8E" w:rsidRDefault="00415A8E" w:rsidP="00A417B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Jayne Lankford</w:t>
      </w:r>
      <w:r w:rsidRPr="001C7539">
        <w:rPr>
          <w:rFonts w:ascii="Times New Roman" w:eastAsia="Times New Roman" w:hAnsi="Times New Roman" w:cs="Times New Roman"/>
          <w:color w:val="000000"/>
        </w:rPr>
        <w:t>, Mayor</w:t>
      </w:r>
    </w:p>
    <w:p w14:paraId="259FFFF3" w14:textId="77777777" w:rsidR="0043634F" w:rsidRDefault="0043634F"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3216C032" w14:textId="77777777" w:rsidR="00A54E03" w:rsidRDefault="00A54E03"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34C67488" w14:textId="53012A63" w:rsidR="0043634F" w:rsidRDefault="0043634F"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4C5571F3" w14:textId="293BA9FD" w:rsidR="00A54E03" w:rsidRDefault="00A417BC" w:rsidP="00A54E03">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53632" behindDoc="0" locked="0" layoutInCell="1" allowOverlap="1" wp14:anchorId="22866159" wp14:editId="0E9903F7">
                <wp:simplePos x="0" y="0"/>
                <wp:positionH relativeFrom="column">
                  <wp:posOffset>13349</wp:posOffset>
                </wp:positionH>
                <wp:positionV relativeFrom="paragraph">
                  <wp:posOffset>40838</wp:posOffset>
                </wp:positionV>
                <wp:extent cx="2549641" cy="13321"/>
                <wp:effectExtent l="0" t="0" r="22225" b="25400"/>
                <wp:wrapNone/>
                <wp:docPr id="1403599800" name="Straight Connector 2"/>
                <wp:cNvGraphicFramePr/>
                <a:graphic xmlns:a="http://schemas.openxmlformats.org/drawingml/2006/main">
                  <a:graphicData uri="http://schemas.microsoft.com/office/word/2010/wordprocessingShape">
                    <wps:wsp>
                      <wps:cNvCnPr/>
                      <wps:spPr>
                        <a:xfrm flipV="1">
                          <a:off x="0" y="0"/>
                          <a:ext cx="2549641" cy="1332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F09AE" id="Straight Connector 2"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3.2pt" to="201.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" strokecolor="#4579b8 [3044]"/>
            </w:pict>
          </mc:Fallback>
        </mc:AlternateContent>
      </w:r>
      <w:r w:rsidR="0043634F">
        <w:rPr>
          <w:rFonts w:ascii="Times New Roman" w:eastAsia="Times New Roman" w:hAnsi="Times New Roman" w:cs="Times New Roman"/>
          <w:noProof/>
          <w:color w:val="000000"/>
        </w:rPr>
        <mc:AlternateContent>
          <mc:Choice Requires="wps">
            <w:drawing>
              <wp:anchor distT="0" distB="0" distL="114300" distR="114300" simplePos="0" relativeHeight="251656704" behindDoc="0" locked="0" layoutInCell="1" allowOverlap="1" wp14:anchorId="529EC2A0" wp14:editId="3C35654C">
                <wp:simplePos x="0" y="0"/>
                <wp:positionH relativeFrom="column">
                  <wp:posOffset>3157016</wp:posOffset>
                </wp:positionH>
                <wp:positionV relativeFrom="paragraph">
                  <wp:posOffset>11360</wp:posOffset>
                </wp:positionV>
                <wp:extent cx="2329384" cy="6350"/>
                <wp:effectExtent l="0" t="0" r="33020" b="31750"/>
                <wp:wrapNone/>
                <wp:docPr id="1522677388" name="Straight Connector 3"/>
                <wp:cNvGraphicFramePr/>
                <a:graphic xmlns:a="http://schemas.openxmlformats.org/drawingml/2006/main">
                  <a:graphicData uri="http://schemas.microsoft.com/office/word/2010/wordprocessingShape">
                    <wps:wsp>
                      <wps:cNvCnPr/>
                      <wps:spPr>
                        <a:xfrm>
                          <a:off x="0" y="0"/>
                          <a:ext cx="2329384"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70AF8A"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6pt,.9pt" to="6in,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" strokecolor="#4579b8 [3044]"/>
            </w:pict>
          </mc:Fallback>
        </mc:AlternateContent>
      </w:r>
      <w:r w:rsidR="00A54E03">
        <w:rPr>
          <w:rFonts w:ascii="Times New Roman" w:eastAsia="Times New Roman" w:hAnsi="Times New Roman" w:cs="Times New Roman"/>
          <w:color w:val="000000"/>
        </w:rPr>
        <w:t>Councilmember Terry Eaton</w:t>
      </w:r>
      <w:r w:rsidR="0043634F">
        <w:rPr>
          <w:rFonts w:ascii="Times New Roman" w:eastAsia="Times New Roman" w:hAnsi="Times New Roman" w:cs="Times New Roman"/>
          <w:color w:val="000000"/>
        </w:rPr>
        <w:tab/>
      </w:r>
      <w:r w:rsidR="0043634F">
        <w:rPr>
          <w:rFonts w:ascii="Times New Roman" w:eastAsia="Times New Roman" w:hAnsi="Times New Roman" w:cs="Times New Roman"/>
          <w:color w:val="000000"/>
        </w:rPr>
        <w:tab/>
      </w:r>
      <w:r w:rsidR="0043634F">
        <w:rPr>
          <w:rFonts w:ascii="Times New Roman" w:eastAsia="Times New Roman" w:hAnsi="Times New Roman" w:cs="Times New Roman"/>
          <w:color w:val="000000"/>
        </w:rPr>
        <w:tab/>
      </w:r>
      <w:r w:rsidR="0043634F">
        <w:rPr>
          <w:rFonts w:ascii="Times New Roman" w:eastAsia="Times New Roman" w:hAnsi="Times New Roman" w:cs="Times New Roman"/>
          <w:color w:val="000000"/>
        </w:rPr>
        <w:tab/>
      </w:r>
      <w:r w:rsidR="00A54E03">
        <w:rPr>
          <w:rFonts w:ascii="Times New Roman" w:eastAsia="Times New Roman" w:hAnsi="Times New Roman" w:cs="Times New Roman"/>
          <w:color w:val="000000"/>
        </w:rPr>
        <w:t>Councilmember Polly Jones</w:t>
      </w:r>
    </w:p>
    <w:p w14:paraId="217E82E9" w14:textId="050165F3" w:rsidR="0043634F" w:rsidRDefault="0043634F"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341982D6" w14:textId="77777777" w:rsidR="0043634F" w:rsidRDefault="0043634F"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52607B1A" w14:textId="77777777" w:rsidR="00A54E03" w:rsidRPr="001C7539" w:rsidRDefault="00A54E03" w:rsidP="0043634F">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p>
    <w:p w14:paraId="03FBCB06" w14:textId="1EF1D4B3" w:rsidR="00415A8E" w:rsidRPr="001C7539" w:rsidRDefault="00A54E03" w:rsidP="00415A8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3360" behindDoc="0" locked="0" layoutInCell="1" allowOverlap="1" wp14:anchorId="3E79A57A" wp14:editId="031725DB">
                <wp:simplePos x="0" y="0"/>
                <wp:positionH relativeFrom="column">
                  <wp:posOffset>3237108</wp:posOffset>
                </wp:positionH>
                <wp:positionV relativeFrom="paragraph">
                  <wp:posOffset>101730</wp:posOffset>
                </wp:positionV>
                <wp:extent cx="2456199" cy="6674"/>
                <wp:effectExtent l="0" t="0" r="20320" b="31750"/>
                <wp:wrapNone/>
                <wp:docPr id="1814243134" name="Straight Connector 5"/>
                <wp:cNvGraphicFramePr/>
                <a:graphic xmlns:a="http://schemas.openxmlformats.org/drawingml/2006/main">
                  <a:graphicData uri="http://schemas.microsoft.com/office/word/2010/wordprocessingShape">
                    <wps:wsp>
                      <wps:cNvCnPr/>
                      <wps:spPr>
                        <a:xfrm>
                          <a:off x="0" y="0"/>
                          <a:ext cx="2456199" cy="66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AF113E"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4.9pt,8pt" to="448.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" strokecolor="#4579b8 [3044]"/>
            </w:pict>
          </mc:Fallback>
        </mc:AlternateContent>
      </w:r>
      <w:r w:rsidR="0043634F">
        <w:rPr>
          <w:rFonts w:ascii="Times New Roman" w:eastAsia="Times New Roman" w:hAnsi="Times New Roman" w:cs="Times New Roman"/>
          <w:noProof/>
          <w:color w:val="000000"/>
        </w:rPr>
        <mc:AlternateContent>
          <mc:Choice Requires="wps">
            <w:drawing>
              <wp:anchor distT="0" distB="0" distL="114300" distR="114300" simplePos="0" relativeHeight="251662336" behindDoc="0" locked="0" layoutInCell="1" allowOverlap="1" wp14:anchorId="0A967D2A" wp14:editId="337F1A5B">
                <wp:simplePos x="0" y="0"/>
                <wp:positionH relativeFrom="column">
                  <wp:posOffset>26373</wp:posOffset>
                </wp:positionH>
                <wp:positionV relativeFrom="paragraph">
                  <wp:posOffset>115078</wp:posOffset>
                </wp:positionV>
                <wp:extent cx="2610036" cy="33034"/>
                <wp:effectExtent l="0" t="0" r="19050" b="24130"/>
                <wp:wrapNone/>
                <wp:docPr id="278517414" name="Straight Connector 4"/>
                <wp:cNvGraphicFramePr/>
                <a:graphic xmlns:a="http://schemas.openxmlformats.org/drawingml/2006/main">
                  <a:graphicData uri="http://schemas.microsoft.com/office/word/2010/wordprocessingShape">
                    <wps:wsp>
                      <wps:cNvCnPr/>
                      <wps:spPr>
                        <a:xfrm flipV="1">
                          <a:off x="0" y="0"/>
                          <a:ext cx="2610036" cy="330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7E17E"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9.05pt" to="207.6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" strokecolor="#4579b8 [3044]"/>
            </w:pict>
          </mc:Fallback>
        </mc:AlternateContent>
      </w:r>
    </w:p>
    <w:p w14:paraId="596C8C3A" w14:textId="3FDB0272" w:rsidR="00A54E03" w:rsidRDefault="00A54E03" w:rsidP="00A54E03">
      <w:pPr>
        <w:pBdr>
          <w:top w:val="nil"/>
          <w:left w:val="nil"/>
          <w:bottom w:val="nil"/>
          <w:right w:val="nil"/>
          <w:between w:val="nil"/>
        </w:pBdr>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Jimmy Alexander</w:t>
      </w:r>
      <w:r w:rsidRPr="00A54E0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Councilmember Mitchell Tuck</w:t>
      </w:r>
    </w:p>
    <w:p w14:paraId="626829AA" w14:textId="587302A0" w:rsidR="00E31DB1" w:rsidRPr="001C7539" w:rsidRDefault="00412A9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C7539">
        <w:rPr>
          <w:rFonts w:ascii="Times New Roman" w:eastAsia="Times New Roman" w:hAnsi="Times New Roman" w:cs="Times New Roman"/>
          <w:color w:val="000000"/>
        </w:rPr>
        <w:tab/>
      </w:r>
      <w:r w:rsidRPr="001C7539">
        <w:rPr>
          <w:rFonts w:ascii="Times New Roman" w:eastAsia="Times New Roman" w:hAnsi="Times New Roman" w:cs="Times New Roman"/>
          <w:color w:val="000000"/>
        </w:rPr>
        <w:tab/>
      </w:r>
    </w:p>
    <w:p w14:paraId="0BB76490" w14:textId="6E1E844F" w:rsidR="001B74EC" w:rsidRPr="001B74EC" w:rsidRDefault="001B74EC">
      <w:pPr>
        <w:pBdr>
          <w:top w:val="nil"/>
          <w:left w:val="nil"/>
          <w:bottom w:val="nil"/>
          <w:right w:val="nil"/>
          <w:between w:val="nil"/>
        </w:pBdr>
        <w:spacing w:after="0" w:line="240" w:lineRule="auto"/>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 xml:space="preserve">                                                                     </w:t>
      </w:r>
    </w:p>
    <w:p w14:paraId="376708AC" w14:textId="77777777" w:rsidR="00A54E03"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C780C48" w14:textId="77777777" w:rsidR="00A54E03"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1D9667" w14:textId="1842D9E4" w:rsidR="001B74EC" w:rsidRPr="001B74EC" w:rsidRDefault="00A417BC">
      <w:pPr>
        <w:pBdr>
          <w:top w:val="nil"/>
          <w:left w:val="nil"/>
          <w:bottom w:val="nil"/>
          <w:right w:val="nil"/>
          <w:between w:val="nil"/>
        </w:pBdr>
        <w:spacing w:after="0" w:line="240" w:lineRule="auto"/>
        <w:jc w:val="both"/>
        <w:rPr>
          <w:rFonts w:ascii="Times New Roman" w:eastAsia="Times New Roman" w:hAnsi="Times New Roman" w:cs="Times New Roman"/>
          <w:color w:val="000000"/>
          <w:u w:val="single"/>
        </w:rPr>
      </w:pPr>
      <w:r>
        <w:rPr>
          <w:rFonts w:ascii="Times New Roman" w:eastAsia="Times New Roman" w:hAnsi="Times New Roman" w:cs="Times New Roman"/>
          <w:noProof/>
          <w:color w:val="000000"/>
          <w:u w:val="single"/>
        </w:rPr>
        <mc:AlternateContent>
          <mc:Choice Requires="wps">
            <w:drawing>
              <wp:anchor distT="0" distB="0" distL="114300" distR="114300" simplePos="0" relativeHeight="251664896" behindDoc="0" locked="0" layoutInCell="1" allowOverlap="1" wp14:anchorId="3AE08AD4" wp14:editId="77336A7E">
                <wp:simplePos x="0" y="0"/>
                <wp:positionH relativeFrom="column">
                  <wp:posOffset>3217086</wp:posOffset>
                </wp:positionH>
                <wp:positionV relativeFrom="paragraph">
                  <wp:posOffset>86216</wp:posOffset>
                </wp:positionV>
                <wp:extent cx="2656247" cy="0"/>
                <wp:effectExtent l="0" t="0" r="0" b="0"/>
                <wp:wrapNone/>
                <wp:docPr id="937353974" name="Straight Connector 8"/>
                <wp:cNvGraphicFramePr/>
                <a:graphic xmlns:a="http://schemas.openxmlformats.org/drawingml/2006/main">
                  <a:graphicData uri="http://schemas.microsoft.com/office/word/2010/wordprocessingShape">
                    <wps:wsp>
                      <wps:cNvCnPr/>
                      <wps:spPr>
                        <a:xfrm flipV="1">
                          <a:off x="0" y="0"/>
                          <a:ext cx="26562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2FC3" id="Straight Connector 8"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3pt,6.8pt" to="462.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" strokecolor="#4579b8 [3044]"/>
            </w:pict>
          </mc:Fallback>
        </mc:AlternateContent>
      </w:r>
      <w:r>
        <w:rPr>
          <w:rFonts w:ascii="Times New Roman" w:eastAsia="Times New Roman" w:hAnsi="Times New Roman" w:cs="Times New Roman"/>
          <w:noProof/>
          <w:color w:val="000000"/>
          <w:u w:val="single"/>
        </w:rPr>
        <mc:AlternateContent>
          <mc:Choice Requires="wps">
            <w:drawing>
              <wp:anchor distT="0" distB="0" distL="114300" distR="114300" simplePos="0" relativeHeight="251660800" behindDoc="0" locked="0" layoutInCell="1" allowOverlap="1" wp14:anchorId="78D028A3" wp14:editId="67DD6BC0">
                <wp:simplePos x="0" y="0"/>
                <wp:positionH relativeFrom="column">
                  <wp:posOffset>33372</wp:posOffset>
                </wp:positionH>
                <wp:positionV relativeFrom="paragraph">
                  <wp:posOffset>92566</wp:posOffset>
                </wp:positionV>
                <wp:extent cx="2636409" cy="60339"/>
                <wp:effectExtent l="0" t="0" r="31115" b="34925"/>
                <wp:wrapNone/>
                <wp:docPr id="1481423430" name="Straight Connector 7"/>
                <wp:cNvGraphicFramePr/>
                <a:graphic xmlns:a="http://schemas.openxmlformats.org/drawingml/2006/main">
                  <a:graphicData uri="http://schemas.microsoft.com/office/word/2010/wordprocessingShape">
                    <wps:wsp>
                      <wps:cNvCnPr/>
                      <wps:spPr>
                        <a:xfrm flipV="1">
                          <a:off x="0" y="0"/>
                          <a:ext cx="2636409" cy="6033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35A5F1" id="Straight Connector 7"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7.3pt" to="210.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" strokecolor="#4579b8 [3044]"/>
            </w:pict>
          </mc:Fallback>
        </mc:AlternateContent>
      </w:r>
    </w:p>
    <w:p w14:paraId="0816B110" w14:textId="06607767" w:rsidR="001B74EC" w:rsidRDefault="00A54E0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w:t>
      </w:r>
      <w:r w:rsidRPr="001C7539">
        <w:rPr>
          <w:rFonts w:ascii="Times New Roman" w:eastAsia="Times New Roman" w:hAnsi="Times New Roman" w:cs="Times New Roman"/>
          <w:color w:val="000000"/>
        </w:rPr>
        <w:tab/>
      </w:r>
      <w:r>
        <w:rPr>
          <w:rFonts w:ascii="Times New Roman" w:eastAsia="Times New Roman" w:hAnsi="Times New Roman" w:cs="Times New Roman"/>
          <w:color w:val="000000"/>
        </w:rPr>
        <w:t xml:space="preserve"> Jack Newman</w:t>
      </w:r>
      <w:r>
        <w:rPr>
          <w:rFonts w:ascii="Times New Roman" w:eastAsia="Times New Roman" w:hAnsi="Times New Roman" w:cs="Times New Roman"/>
          <w:color w:val="000000"/>
        </w:rPr>
        <w:tab/>
      </w:r>
      <w:r w:rsidR="00A417B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00A417B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Councilmember Cassandra Sampson</w:t>
      </w:r>
      <w:r w:rsidRPr="001C7539">
        <w:rPr>
          <w:rFonts w:ascii="Times New Roman" w:eastAsia="Times New Roman" w:hAnsi="Times New Roman" w:cs="Times New Roman"/>
          <w:color w:val="000000"/>
        </w:rPr>
        <w:tab/>
      </w:r>
    </w:p>
    <w:p w14:paraId="56C7F68E" w14:textId="77777777" w:rsidR="001B74EC" w:rsidRDefault="001B74E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4F60B0B" w14:textId="77777777" w:rsidR="001B74EC" w:rsidRDefault="001B74E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B53B8F8" w14:textId="226C9B3C" w:rsidR="001B74EC" w:rsidRPr="001C7539" w:rsidRDefault="001B74EC" w:rsidP="001B74EC">
      <w:pPr>
        <w:pBdr>
          <w:top w:val="nil"/>
          <w:left w:val="nil"/>
          <w:bottom w:val="nil"/>
          <w:right w:val="nil"/>
          <w:between w:val="nil"/>
        </w:pBdr>
        <w:spacing w:before="240" w:after="0" w:line="240" w:lineRule="auto"/>
        <w:jc w:val="both"/>
        <w:rPr>
          <w:rFonts w:ascii="Times New Roman" w:eastAsia="Times New Roman" w:hAnsi="Times New Roman" w:cs="Times New Roman"/>
          <w:color w:val="000000"/>
        </w:rPr>
      </w:pPr>
    </w:p>
    <w:p w14:paraId="33BA0A3C" w14:textId="03896868" w:rsidR="001B74EC" w:rsidRPr="001B74EC" w:rsidRDefault="001B74EC" w:rsidP="001B74EC">
      <w:pPr>
        <w:pBdr>
          <w:top w:val="nil"/>
          <w:left w:val="nil"/>
          <w:bottom w:val="nil"/>
          <w:right w:val="nil"/>
          <w:between w:val="nil"/>
        </w:pBdr>
        <w:spacing w:after="0" w:line="240" w:lineRule="auto"/>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 xml:space="preserve">     </w:t>
      </w:r>
    </w:p>
    <w:sectPr w:rsidR="001B74EC" w:rsidRPr="001B74E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CF5D1" w14:textId="77777777" w:rsidR="0012277C" w:rsidRDefault="0012277C">
      <w:pPr>
        <w:spacing w:after="0" w:line="240" w:lineRule="auto"/>
      </w:pPr>
      <w:r>
        <w:separator/>
      </w:r>
    </w:p>
  </w:endnote>
  <w:endnote w:type="continuationSeparator" w:id="0">
    <w:p w14:paraId="78830FD9" w14:textId="77777777" w:rsidR="0012277C" w:rsidRDefault="00122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29BA" w14:textId="77777777" w:rsidR="00E31DB1" w:rsidRDefault="00412A90">
    <w:pPr>
      <w:pBdr>
        <w:top w:val="nil"/>
        <w:left w:val="nil"/>
        <w:bottom w:val="nil"/>
        <w:right w:val="nil"/>
        <w:between w:val="nil"/>
      </w:pBdr>
      <w:tabs>
        <w:tab w:val="center" w:pos="4680"/>
        <w:tab w:val="right" w:pos="9360"/>
      </w:tabs>
      <w:spacing w:after="0" w:line="240" w:lineRule="auto"/>
      <w:rPr>
        <w:color w:val="000000"/>
      </w:rPr>
    </w:pPr>
    <w:r>
      <w:rPr>
        <w:color w:val="000000"/>
      </w:rPr>
      <w:t>v. 122021</w:t>
    </w:r>
  </w:p>
  <w:p w14:paraId="626829BB" w14:textId="77777777" w:rsidR="00E31DB1" w:rsidRDefault="00E31DB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A967F" w14:textId="77777777" w:rsidR="0012277C" w:rsidRDefault="0012277C">
      <w:pPr>
        <w:spacing w:after="0" w:line="240" w:lineRule="auto"/>
      </w:pPr>
      <w:r>
        <w:separator/>
      </w:r>
    </w:p>
  </w:footnote>
  <w:footnote w:type="continuationSeparator" w:id="0">
    <w:p w14:paraId="1856B6E1" w14:textId="77777777" w:rsidR="0012277C" w:rsidRDefault="001227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E3A71"/>
    <w:multiLevelType w:val="multilevel"/>
    <w:tmpl w:val="741E1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3266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B1"/>
    <w:rsid w:val="000640BB"/>
    <w:rsid w:val="00074137"/>
    <w:rsid w:val="001030B7"/>
    <w:rsid w:val="0012277C"/>
    <w:rsid w:val="001B74EC"/>
    <w:rsid w:val="001C7539"/>
    <w:rsid w:val="00297155"/>
    <w:rsid w:val="002B5B47"/>
    <w:rsid w:val="002C6192"/>
    <w:rsid w:val="003309CA"/>
    <w:rsid w:val="003443B9"/>
    <w:rsid w:val="003D48E5"/>
    <w:rsid w:val="00412A90"/>
    <w:rsid w:val="00413395"/>
    <w:rsid w:val="00415A8E"/>
    <w:rsid w:val="0043634F"/>
    <w:rsid w:val="004F7041"/>
    <w:rsid w:val="00757F0C"/>
    <w:rsid w:val="00890FD1"/>
    <w:rsid w:val="008B091E"/>
    <w:rsid w:val="00993F06"/>
    <w:rsid w:val="00A417BC"/>
    <w:rsid w:val="00A54E03"/>
    <w:rsid w:val="00A57B6F"/>
    <w:rsid w:val="00AA5173"/>
    <w:rsid w:val="00B53579"/>
    <w:rsid w:val="00BF1B7C"/>
    <w:rsid w:val="00C13EEE"/>
    <w:rsid w:val="00C523E8"/>
    <w:rsid w:val="00E126BE"/>
    <w:rsid w:val="00E31DB1"/>
    <w:rsid w:val="00E64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2974"/>
  <w15:docId w15:val="{365FA0A7-EE7B-4E91-A589-CE2A3BE2C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03685"/>
    <w:pPr>
      <w:ind w:left="720"/>
      <w:contextualSpacing/>
    </w:pPr>
  </w:style>
  <w:style w:type="paragraph" w:styleId="NoSpacing">
    <w:name w:val="No Spacing"/>
    <w:uiPriority w:val="1"/>
    <w:qFormat/>
    <w:rsid w:val="00B51122"/>
    <w:pPr>
      <w:spacing w:after="0" w:line="240" w:lineRule="auto"/>
    </w:pPr>
  </w:style>
  <w:style w:type="paragraph" w:styleId="BalloonText">
    <w:name w:val="Balloon Text"/>
    <w:basedOn w:val="Normal"/>
    <w:link w:val="BalloonTextChar"/>
    <w:uiPriority w:val="99"/>
    <w:semiHidden/>
    <w:unhideWhenUsed/>
    <w:rsid w:val="00F12C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C3F"/>
    <w:rPr>
      <w:rFonts w:ascii="Segoe UI" w:hAnsi="Segoe UI" w:cs="Segoe UI"/>
      <w:sz w:val="18"/>
      <w:szCs w:val="18"/>
    </w:rPr>
  </w:style>
  <w:style w:type="paragraph" w:styleId="Header">
    <w:name w:val="header"/>
    <w:basedOn w:val="Normal"/>
    <w:link w:val="HeaderChar"/>
    <w:uiPriority w:val="99"/>
    <w:unhideWhenUsed/>
    <w:rsid w:val="00E45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A60"/>
  </w:style>
  <w:style w:type="paragraph" w:styleId="Footer">
    <w:name w:val="footer"/>
    <w:basedOn w:val="Normal"/>
    <w:link w:val="FooterChar"/>
    <w:uiPriority w:val="99"/>
    <w:unhideWhenUsed/>
    <w:rsid w:val="00E45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A6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LNYJtE/LBijzIx5b45RxSMUYAg==">CgMxLjA4AGokChRzdWdnZXN0LnlzYjRkc3UydmpuNBIMQXV0dW1uIFJhZGxlaiQKFHN1Z2dlc3Qubm83ZHZsbnZ2a3hqEgxBdXR1bW4gUmFkbGVqJAoUc3VnZ2VzdC52M2c5dXFkbDJzMzASDEF1dHVtbiBSYWRsZWokChRzdWdnZXN0LmF5aTJoYXEyNXM5dRIMQXV0dW1uIFJhZGxlaiQKFHN1Z2dlc3QuOHM4d3ZhY3RkeThqEgxBdXR1bW4gUmFkbGVyITFFYkhMZy1XZWJaX1N6SzJJek1SeXBma0tfRmJXVE1j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Charlene</dc:creator>
  <cp:lastModifiedBy>Stephen Minick</cp:lastModifiedBy>
  <cp:revision>2</cp:revision>
  <cp:lastPrinted>2026-03-17T17:31:00Z</cp:lastPrinted>
  <dcterms:created xsi:type="dcterms:W3CDTF">2026-03-17T19:13:00Z</dcterms:created>
  <dcterms:modified xsi:type="dcterms:W3CDTF">2026-03-17T19:13:00Z</dcterms:modified>
</cp:coreProperties>
</file>