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90C63" w:rsidRDefault="00000000">
      <w:pPr>
        <w:pBdr>
          <w:top w:val="nil"/>
          <w:left w:val="nil"/>
          <w:bottom w:val="nil"/>
          <w:right w:val="nil"/>
          <w:between w:val="nil"/>
        </w:pBdr>
        <w:spacing w:after="0" w:line="240" w:lineRule="auto"/>
        <w:ind w:left="-630" w:right="-630"/>
        <w:jc w:val="center"/>
        <w:rPr>
          <w:rFonts w:ascii="Comfortaa" w:eastAsia="Comfortaa" w:hAnsi="Comfortaa" w:cs="Comfortaa"/>
          <w:b/>
          <w:color w:val="073D54"/>
          <w:sz w:val="28"/>
          <w:szCs w:val="28"/>
        </w:rPr>
      </w:pPr>
      <w:r>
        <w:rPr>
          <w:rFonts w:ascii="Comfortaa" w:eastAsia="Comfortaa" w:hAnsi="Comfortaa" w:cs="Comfortaa"/>
          <w:b/>
          <w:color w:val="073D54"/>
          <w:sz w:val="28"/>
          <w:szCs w:val="28"/>
        </w:rPr>
        <w:t>Conflict of Interest Statement for Board Members of</w:t>
      </w:r>
    </w:p>
    <w:p w14:paraId="00000002" w14:textId="77777777" w:rsidR="00790C63" w:rsidRDefault="00000000">
      <w:pPr>
        <w:pBdr>
          <w:top w:val="nil"/>
          <w:left w:val="nil"/>
          <w:bottom w:val="nil"/>
          <w:right w:val="nil"/>
          <w:between w:val="nil"/>
        </w:pBdr>
        <w:spacing w:after="0" w:line="240" w:lineRule="auto"/>
        <w:ind w:left="-630" w:right="-630"/>
        <w:jc w:val="center"/>
        <w:rPr>
          <w:rFonts w:ascii="Comfortaa" w:eastAsia="Comfortaa" w:hAnsi="Comfortaa" w:cs="Comfortaa"/>
          <w:b/>
          <w:color w:val="073D54"/>
          <w:sz w:val="28"/>
          <w:szCs w:val="28"/>
        </w:rPr>
      </w:pPr>
      <w:r>
        <w:rPr>
          <w:rFonts w:ascii="Comfortaa" w:eastAsia="Comfortaa" w:hAnsi="Comfortaa" w:cs="Comfortaa"/>
          <w:b/>
          <w:color w:val="073D54"/>
          <w:sz w:val="28"/>
          <w:szCs w:val="28"/>
        </w:rPr>
        <w:t xml:space="preserve">____________________ </w:t>
      </w:r>
    </w:p>
    <w:p w14:paraId="00000003" w14:textId="77777777" w:rsidR="00790C63" w:rsidRDefault="00000000">
      <w:pPr>
        <w:pBdr>
          <w:top w:val="nil"/>
          <w:left w:val="nil"/>
          <w:bottom w:val="nil"/>
          <w:right w:val="nil"/>
          <w:between w:val="nil"/>
        </w:pBdr>
        <w:spacing w:after="0" w:line="240" w:lineRule="auto"/>
        <w:ind w:left="-630" w:right="-630"/>
        <w:jc w:val="center"/>
        <w:rPr>
          <w:rFonts w:ascii="Comfortaa" w:eastAsia="Comfortaa" w:hAnsi="Comfortaa" w:cs="Comfortaa"/>
          <w:color w:val="073D54"/>
          <w:sz w:val="28"/>
          <w:szCs w:val="28"/>
        </w:rPr>
      </w:pPr>
      <w:r>
        <w:rPr>
          <w:rFonts w:ascii="Comfortaa" w:eastAsia="Comfortaa" w:hAnsi="Comfortaa" w:cs="Comfortaa"/>
          <w:b/>
          <w:color w:val="073D54"/>
          <w:sz w:val="28"/>
          <w:szCs w:val="28"/>
        </w:rPr>
        <w:t>(Local PTA Unit)</w:t>
      </w:r>
    </w:p>
    <w:p w14:paraId="00000004" w14:textId="77777777" w:rsidR="00790C63" w:rsidRDefault="00000000">
      <w:pPr>
        <w:pBdr>
          <w:top w:val="nil"/>
          <w:left w:val="nil"/>
          <w:bottom w:val="nil"/>
          <w:right w:val="nil"/>
          <w:between w:val="nil"/>
        </w:pBdr>
        <w:spacing w:after="0" w:line="240" w:lineRule="auto"/>
        <w:ind w:left="-630" w:right="-630"/>
        <w:rPr>
          <w:rFonts w:ascii="Comfortaa" w:eastAsia="Comfortaa" w:hAnsi="Comfortaa" w:cs="Comfortaa"/>
          <w:color w:val="073D54"/>
          <w:sz w:val="44"/>
          <w:szCs w:val="44"/>
        </w:rPr>
      </w:pPr>
      <w:r>
        <w:pict w14:anchorId="210E8020">
          <v:rect id="_x0000_i1025" style="width:0;height:1.5pt" o:hralign="center" o:hrstd="t" o:hr="t" fillcolor="#a0a0a0" stroked="f"/>
        </w:pict>
      </w:r>
    </w:p>
    <w:p w14:paraId="00000005" w14:textId="77777777" w:rsidR="00790C63" w:rsidRDefault="00000000">
      <w:pPr>
        <w:spacing w:after="0" w:line="240" w:lineRule="auto"/>
        <w:ind w:left="-630" w:right="-720"/>
        <w:rPr>
          <w:rFonts w:ascii="Comfortaa" w:eastAsia="Comfortaa" w:hAnsi="Comfortaa" w:cs="Comfortaa"/>
          <w:b/>
          <w:color w:val="073D54"/>
          <w:sz w:val="20"/>
          <w:szCs w:val="20"/>
        </w:rPr>
      </w:pPr>
      <w:r>
        <w:rPr>
          <w:rFonts w:ascii="Comfortaa" w:eastAsia="Comfortaa" w:hAnsi="Comfortaa" w:cs="Comfortaa"/>
          <w:b/>
          <w:color w:val="073D54"/>
          <w:sz w:val="20"/>
          <w:szCs w:val="20"/>
        </w:rPr>
        <w:t>Article I</w:t>
      </w:r>
    </w:p>
    <w:p w14:paraId="00000006" w14:textId="77777777" w:rsidR="00790C63" w:rsidRDefault="00790C63">
      <w:pPr>
        <w:spacing w:after="0" w:line="240" w:lineRule="auto"/>
        <w:ind w:left="-630" w:right="-720"/>
        <w:rPr>
          <w:rFonts w:ascii="Comfortaa" w:eastAsia="Comfortaa" w:hAnsi="Comfortaa" w:cs="Comfortaa"/>
          <w:color w:val="073D54"/>
          <w:sz w:val="20"/>
          <w:szCs w:val="20"/>
        </w:rPr>
      </w:pPr>
    </w:p>
    <w:p w14:paraId="00000007" w14:textId="21928C22" w:rsidR="00790C63" w:rsidRDefault="00000000">
      <w:pPr>
        <w:spacing w:after="0" w:line="240" w:lineRule="auto"/>
        <w:ind w:left="-630" w:right="-720"/>
        <w:rPr>
          <w:rFonts w:ascii="Comfortaa" w:eastAsia="Comfortaa" w:hAnsi="Comfortaa" w:cs="Comfortaa"/>
          <w:color w:val="073D54"/>
          <w:sz w:val="20"/>
          <w:szCs w:val="20"/>
        </w:rPr>
      </w:pPr>
      <w:r>
        <w:rPr>
          <w:rFonts w:ascii="Comfortaa" w:eastAsia="Comfortaa" w:hAnsi="Comfortaa" w:cs="Comfortaa"/>
          <w:color w:val="073D54"/>
          <w:sz w:val="20"/>
          <w:szCs w:val="20"/>
        </w:rPr>
        <w:t xml:space="preserve">The purpose of this </w:t>
      </w:r>
      <w:r w:rsidR="003931A3">
        <w:rPr>
          <w:rFonts w:ascii="Comfortaa" w:eastAsia="Comfortaa" w:hAnsi="Comfortaa" w:cs="Comfortaa"/>
          <w:color w:val="073D54"/>
          <w:sz w:val="20"/>
          <w:szCs w:val="20"/>
        </w:rPr>
        <w:t>conflict-of-interest</w:t>
      </w:r>
      <w:r>
        <w:rPr>
          <w:rFonts w:ascii="Comfortaa" w:eastAsia="Comfortaa" w:hAnsi="Comfortaa" w:cs="Comfortaa"/>
          <w:color w:val="073D54"/>
          <w:sz w:val="20"/>
          <w:szCs w:val="20"/>
        </w:rPr>
        <w:t xml:space="preserve"> policy is to protect the interests of this tax-exempt organization, (the “Organization”), when it is contemplating entering into a transaction or arrangement that might benefit the private interest of an officer or director of the Organization or might result in a possible excess benefit transaction. This Policy is intended to supplement but not replace any applicable state and federal laws governing conflict of interest applicable to nonprofit and charitable organizations.</w:t>
      </w:r>
    </w:p>
    <w:p w14:paraId="00000008" w14:textId="77777777" w:rsidR="00790C63" w:rsidRDefault="00790C63">
      <w:pPr>
        <w:spacing w:after="0" w:line="240" w:lineRule="auto"/>
        <w:ind w:left="-630" w:right="-720"/>
        <w:rPr>
          <w:rFonts w:ascii="Comfortaa" w:eastAsia="Comfortaa" w:hAnsi="Comfortaa" w:cs="Comfortaa"/>
          <w:color w:val="073D54"/>
          <w:sz w:val="20"/>
          <w:szCs w:val="20"/>
        </w:rPr>
      </w:pPr>
    </w:p>
    <w:p w14:paraId="00000009" w14:textId="77777777" w:rsidR="00790C63" w:rsidRDefault="00000000">
      <w:pPr>
        <w:spacing w:after="0" w:line="240" w:lineRule="auto"/>
        <w:ind w:left="-630" w:right="-720"/>
        <w:rPr>
          <w:rFonts w:ascii="Comfortaa" w:eastAsia="Comfortaa" w:hAnsi="Comfortaa" w:cs="Comfortaa"/>
          <w:b/>
          <w:color w:val="073D54"/>
          <w:sz w:val="20"/>
          <w:szCs w:val="20"/>
        </w:rPr>
      </w:pPr>
      <w:r>
        <w:rPr>
          <w:rFonts w:ascii="Comfortaa" w:eastAsia="Comfortaa" w:hAnsi="Comfortaa" w:cs="Comfortaa"/>
          <w:b/>
          <w:color w:val="073D54"/>
          <w:sz w:val="20"/>
          <w:szCs w:val="20"/>
        </w:rPr>
        <w:t>Article II – Definitions</w:t>
      </w:r>
    </w:p>
    <w:p w14:paraId="0000000A" w14:textId="77777777" w:rsidR="00790C63" w:rsidRDefault="00790C63">
      <w:pPr>
        <w:spacing w:after="0" w:line="240" w:lineRule="auto"/>
        <w:ind w:left="-630" w:right="-720"/>
        <w:rPr>
          <w:rFonts w:ascii="Comfortaa" w:eastAsia="Comfortaa" w:hAnsi="Comfortaa" w:cs="Comfortaa"/>
          <w:color w:val="073D54"/>
          <w:sz w:val="20"/>
          <w:szCs w:val="20"/>
        </w:rPr>
      </w:pPr>
    </w:p>
    <w:p w14:paraId="0000000B" w14:textId="77777777" w:rsidR="00790C63" w:rsidRDefault="00000000">
      <w:pPr>
        <w:numPr>
          <w:ilvl w:val="0"/>
          <w:numId w:val="2"/>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Interested Person - Any director, principal officer, or member of a committee with governing board delegated powers, who has a direct or indirect financial interest, as defined below, is an interested person.</w:t>
      </w:r>
    </w:p>
    <w:p w14:paraId="0000000C" w14:textId="77777777" w:rsidR="00790C63" w:rsidRDefault="00790C63">
      <w:pPr>
        <w:spacing w:after="0" w:line="240" w:lineRule="auto"/>
        <w:ind w:left="360" w:right="-720" w:hanging="360"/>
        <w:rPr>
          <w:rFonts w:ascii="Comfortaa" w:eastAsia="Comfortaa" w:hAnsi="Comfortaa" w:cs="Comfortaa"/>
          <w:color w:val="073D54"/>
          <w:sz w:val="20"/>
          <w:szCs w:val="20"/>
        </w:rPr>
      </w:pPr>
    </w:p>
    <w:p w14:paraId="0000000D" w14:textId="77777777" w:rsidR="00790C63" w:rsidRDefault="00000000">
      <w:pPr>
        <w:numPr>
          <w:ilvl w:val="0"/>
          <w:numId w:val="2"/>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Financial Interest - A person has a financial interest if the person has, directly or indirectly, through business, investment, or family:</w:t>
      </w:r>
    </w:p>
    <w:p w14:paraId="0000000E" w14:textId="77777777" w:rsidR="00790C63" w:rsidRDefault="00000000">
      <w:pPr>
        <w:numPr>
          <w:ilvl w:val="1"/>
          <w:numId w:val="2"/>
        </w:numPr>
        <w:spacing w:after="0" w:line="240" w:lineRule="auto"/>
        <w:ind w:left="1080" w:right="-720"/>
        <w:rPr>
          <w:rFonts w:ascii="Comfortaa" w:eastAsia="Comfortaa" w:hAnsi="Comfortaa" w:cs="Comfortaa"/>
          <w:color w:val="073D54"/>
          <w:sz w:val="20"/>
          <w:szCs w:val="20"/>
        </w:rPr>
      </w:pPr>
      <w:r>
        <w:rPr>
          <w:rFonts w:ascii="Comfortaa" w:eastAsia="Comfortaa" w:hAnsi="Comfortaa" w:cs="Comfortaa"/>
          <w:color w:val="073D54"/>
          <w:sz w:val="20"/>
          <w:szCs w:val="20"/>
        </w:rPr>
        <w:t>An ownership or investment interest in any entity with which the Organization has a transaction or arrangement,</w:t>
      </w:r>
    </w:p>
    <w:p w14:paraId="0000000F" w14:textId="77777777" w:rsidR="00790C63" w:rsidRDefault="00790C63">
      <w:pPr>
        <w:spacing w:after="0" w:line="240" w:lineRule="auto"/>
        <w:ind w:left="1080" w:right="-720" w:hanging="360"/>
        <w:rPr>
          <w:rFonts w:ascii="Comfortaa" w:eastAsia="Comfortaa" w:hAnsi="Comfortaa" w:cs="Comfortaa"/>
          <w:color w:val="073D54"/>
          <w:sz w:val="20"/>
          <w:szCs w:val="20"/>
        </w:rPr>
      </w:pPr>
    </w:p>
    <w:p w14:paraId="00000010" w14:textId="77777777" w:rsidR="00790C63" w:rsidRDefault="00000000">
      <w:pPr>
        <w:numPr>
          <w:ilvl w:val="1"/>
          <w:numId w:val="2"/>
        </w:numPr>
        <w:spacing w:after="0" w:line="240" w:lineRule="auto"/>
        <w:ind w:left="1080" w:right="-720"/>
        <w:rPr>
          <w:rFonts w:ascii="Comfortaa" w:eastAsia="Comfortaa" w:hAnsi="Comfortaa" w:cs="Comfortaa"/>
          <w:color w:val="073D54"/>
          <w:sz w:val="20"/>
          <w:szCs w:val="20"/>
        </w:rPr>
      </w:pPr>
      <w:r>
        <w:rPr>
          <w:rFonts w:ascii="Comfortaa" w:eastAsia="Comfortaa" w:hAnsi="Comfortaa" w:cs="Comfortaa"/>
          <w:color w:val="073D54"/>
          <w:sz w:val="20"/>
          <w:szCs w:val="20"/>
        </w:rPr>
        <w:t>A compensation arrangement with any entity or individual with which the Organization has a transaction or arrangement, or</w:t>
      </w:r>
    </w:p>
    <w:p w14:paraId="00000011" w14:textId="77777777" w:rsidR="00790C63" w:rsidRDefault="00790C63">
      <w:pPr>
        <w:spacing w:after="0" w:line="240" w:lineRule="auto"/>
        <w:ind w:left="1080" w:right="-720" w:hanging="360"/>
        <w:rPr>
          <w:rFonts w:ascii="Comfortaa" w:eastAsia="Comfortaa" w:hAnsi="Comfortaa" w:cs="Comfortaa"/>
          <w:color w:val="073D54"/>
          <w:sz w:val="20"/>
          <w:szCs w:val="20"/>
        </w:rPr>
      </w:pPr>
    </w:p>
    <w:p w14:paraId="00000012" w14:textId="77777777" w:rsidR="00790C63" w:rsidRDefault="00000000">
      <w:pPr>
        <w:numPr>
          <w:ilvl w:val="1"/>
          <w:numId w:val="2"/>
        </w:numPr>
        <w:spacing w:after="0" w:line="240" w:lineRule="auto"/>
        <w:ind w:left="1080" w:right="-720"/>
        <w:rPr>
          <w:rFonts w:ascii="Comfortaa" w:eastAsia="Comfortaa" w:hAnsi="Comfortaa" w:cs="Comfortaa"/>
          <w:color w:val="073D54"/>
          <w:sz w:val="20"/>
          <w:szCs w:val="20"/>
        </w:rPr>
      </w:pPr>
      <w:r>
        <w:rPr>
          <w:rFonts w:ascii="Comfortaa" w:eastAsia="Comfortaa" w:hAnsi="Comfortaa" w:cs="Comfortaa"/>
          <w:color w:val="073D54"/>
          <w:sz w:val="20"/>
          <w:szCs w:val="20"/>
        </w:rPr>
        <w:t>A proposal ownership or investment interest in, or compensation arrangement with, any entity or individual with which the Organization is negotiating a transaction or arrangement.  Compensation includes direct and indirect remuneration as well as gifts or favors that are not insubstantial.</w:t>
      </w:r>
    </w:p>
    <w:p w14:paraId="00000013" w14:textId="77777777" w:rsidR="00790C63" w:rsidRDefault="00790C63">
      <w:pPr>
        <w:spacing w:after="0" w:line="240" w:lineRule="auto"/>
        <w:ind w:left="270" w:right="-720" w:hanging="270"/>
        <w:rPr>
          <w:rFonts w:ascii="Comfortaa" w:eastAsia="Comfortaa" w:hAnsi="Comfortaa" w:cs="Comfortaa"/>
          <w:color w:val="073D54"/>
          <w:sz w:val="20"/>
          <w:szCs w:val="20"/>
        </w:rPr>
      </w:pPr>
    </w:p>
    <w:p w14:paraId="00000014" w14:textId="77777777" w:rsidR="00790C63" w:rsidRDefault="00000000">
      <w:pPr>
        <w:spacing w:after="0" w:line="240" w:lineRule="auto"/>
        <w:ind w:left="-630" w:right="-720"/>
        <w:rPr>
          <w:rFonts w:ascii="Comfortaa" w:eastAsia="Comfortaa" w:hAnsi="Comfortaa" w:cs="Comfortaa"/>
          <w:b/>
          <w:color w:val="073D54"/>
          <w:sz w:val="20"/>
          <w:szCs w:val="20"/>
        </w:rPr>
      </w:pPr>
      <w:r>
        <w:rPr>
          <w:rFonts w:ascii="Comfortaa" w:eastAsia="Comfortaa" w:hAnsi="Comfortaa" w:cs="Comfortaa"/>
          <w:b/>
          <w:color w:val="073D54"/>
          <w:sz w:val="20"/>
          <w:szCs w:val="20"/>
        </w:rPr>
        <w:t>Article III – Procedures</w:t>
      </w:r>
    </w:p>
    <w:p w14:paraId="00000015" w14:textId="77777777" w:rsidR="00790C63" w:rsidRDefault="00790C63">
      <w:pPr>
        <w:spacing w:after="0" w:line="240" w:lineRule="auto"/>
        <w:ind w:left="-630" w:right="-720"/>
        <w:rPr>
          <w:rFonts w:ascii="Comfortaa" w:eastAsia="Comfortaa" w:hAnsi="Comfortaa" w:cs="Comfortaa"/>
          <w:color w:val="073D54"/>
          <w:sz w:val="20"/>
          <w:szCs w:val="20"/>
        </w:rPr>
      </w:pPr>
    </w:p>
    <w:p w14:paraId="00000016" w14:textId="77777777" w:rsidR="00790C63" w:rsidRDefault="00000000">
      <w:pPr>
        <w:numPr>
          <w:ilvl w:val="0"/>
          <w:numId w:val="1"/>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In connection with any actual or possible conflict of interest, an interested person must disclose the existence of the financial interest and be given the opportunity to disclose all material facts to the directors and members of committees with governing board delegated powers considering the proposed transaction or arrangement.</w:t>
      </w:r>
    </w:p>
    <w:p w14:paraId="00000017" w14:textId="77777777" w:rsidR="00790C63" w:rsidRDefault="00790C63">
      <w:pPr>
        <w:spacing w:after="0" w:line="240" w:lineRule="auto"/>
        <w:ind w:left="360" w:right="-720" w:hanging="360"/>
        <w:rPr>
          <w:rFonts w:ascii="Comfortaa" w:eastAsia="Comfortaa" w:hAnsi="Comfortaa" w:cs="Comfortaa"/>
          <w:color w:val="073D54"/>
          <w:sz w:val="20"/>
          <w:szCs w:val="20"/>
        </w:rPr>
      </w:pPr>
    </w:p>
    <w:p w14:paraId="00000018" w14:textId="77777777" w:rsidR="00790C63" w:rsidRDefault="00000000">
      <w:pPr>
        <w:numPr>
          <w:ilvl w:val="0"/>
          <w:numId w:val="1"/>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The remaining board or committee members shall decide if a conflict of interest exists.</w:t>
      </w:r>
    </w:p>
    <w:p w14:paraId="00000019" w14:textId="77777777" w:rsidR="00790C63" w:rsidRDefault="00790C63">
      <w:pPr>
        <w:spacing w:after="0" w:line="240" w:lineRule="auto"/>
        <w:ind w:left="360" w:right="-720" w:hanging="360"/>
        <w:rPr>
          <w:rFonts w:ascii="Comfortaa" w:eastAsia="Comfortaa" w:hAnsi="Comfortaa" w:cs="Comfortaa"/>
          <w:color w:val="073D54"/>
          <w:sz w:val="20"/>
          <w:szCs w:val="20"/>
        </w:rPr>
      </w:pPr>
    </w:p>
    <w:p w14:paraId="0000001A" w14:textId="77777777" w:rsidR="00790C63" w:rsidRDefault="00000000">
      <w:pPr>
        <w:numPr>
          <w:ilvl w:val="0"/>
          <w:numId w:val="1"/>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After disclosure of the financial interest and all material facts, and after any discussion with the interested person, he/she shall leave the governing board or committee meeting while the determination of a conflict of interest is discussed and voted upon.</w:t>
      </w:r>
    </w:p>
    <w:p w14:paraId="0000001B" w14:textId="77777777" w:rsidR="00790C63" w:rsidRDefault="00790C63">
      <w:pPr>
        <w:spacing w:after="0" w:line="240" w:lineRule="auto"/>
        <w:ind w:left="360" w:right="-720" w:hanging="360"/>
        <w:rPr>
          <w:rFonts w:ascii="Comfortaa" w:eastAsia="Comfortaa" w:hAnsi="Comfortaa" w:cs="Comfortaa"/>
          <w:color w:val="073D54"/>
          <w:sz w:val="20"/>
          <w:szCs w:val="20"/>
        </w:rPr>
      </w:pPr>
    </w:p>
    <w:p w14:paraId="0000001C" w14:textId="77777777" w:rsidR="00790C63" w:rsidRDefault="00000000">
      <w:pPr>
        <w:numPr>
          <w:ilvl w:val="0"/>
          <w:numId w:val="1"/>
        </w:numPr>
        <w:spacing w:after="0" w:line="240" w:lineRule="auto"/>
        <w:ind w:left="360" w:right="-720"/>
        <w:rPr>
          <w:rFonts w:ascii="Comfortaa" w:eastAsia="Comfortaa" w:hAnsi="Comfortaa" w:cs="Comfortaa"/>
          <w:color w:val="073D54"/>
          <w:sz w:val="20"/>
          <w:szCs w:val="20"/>
        </w:rPr>
      </w:pPr>
      <w:r>
        <w:rPr>
          <w:rFonts w:ascii="Comfortaa" w:eastAsia="Comfortaa" w:hAnsi="Comfortaa" w:cs="Comfortaa"/>
          <w:color w:val="073D54"/>
          <w:sz w:val="20"/>
          <w:szCs w:val="20"/>
        </w:rPr>
        <w:t>An interested person may make a presentation at the governing board or committee meeting, but after the presentation, he/she shall leave the meeting during the discussion of, and the vote on, the transaction or arrangement involving the possible conflict of interest.</w:t>
      </w:r>
    </w:p>
    <w:p w14:paraId="0000001D" w14:textId="77777777" w:rsidR="00790C63" w:rsidRDefault="00790C63">
      <w:pPr>
        <w:spacing w:after="0" w:line="240" w:lineRule="auto"/>
        <w:ind w:left="360" w:right="-720" w:hanging="360"/>
        <w:rPr>
          <w:rFonts w:ascii="Comfortaa" w:eastAsia="Comfortaa" w:hAnsi="Comfortaa" w:cs="Comfortaa"/>
          <w:color w:val="073D54"/>
          <w:sz w:val="20"/>
          <w:szCs w:val="20"/>
        </w:rPr>
      </w:pPr>
    </w:p>
    <w:p w14:paraId="0000001E" w14:textId="77777777" w:rsidR="00790C63" w:rsidRDefault="00790C63">
      <w:pPr>
        <w:spacing w:after="0" w:line="240" w:lineRule="auto"/>
        <w:ind w:left="-630" w:right="-720"/>
        <w:rPr>
          <w:rFonts w:ascii="Comfortaa" w:eastAsia="Comfortaa" w:hAnsi="Comfortaa" w:cs="Comfortaa"/>
          <w:color w:val="073D54"/>
          <w:sz w:val="20"/>
          <w:szCs w:val="20"/>
        </w:rPr>
      </w:pPr>
      <w:bookmarkStart w:id="0" w:name="_gjdgxs" w:colFirst="0" w:colLast="0"/>
      <w:bookmarkEnd w:id="0"/>
    </w:p>
    <w:p w14:paraId="0000001F" w14:textId="77777777" w:rsidR="00790C63" w:rsidRDefault="00000000">
      <w:pPr>
        <w:spacing w:after="0" w:line="240" w:lineRule="auto"/>
        <w:ind w:left="-630" w:right="-720"/>
        <w:rPr>
          <w:rFonts w:ascii="Comfortaa" w:eastAsia="Comfortaa" w:hAnsi="Comfortaa" w:cs="Comfortaa"/>
          <w:b/>
          <w:color w:val="073D54"/>
          <w:sz w:val="20"/>
          <w:szCs w:val="20"/>
        </w:rPr>
      </w:pPr>
      <w:r>
        <w:rPr>
          <w:rFonts w:ascii="Comfortaa" w:eastAsia="Comfortaa" w:hAnsi="Comfortaa" w:cs="Comfortaa"/>
          <w:color w:val="073D54"/>
          <w:sz w:val="20"/>
          <w:szCs w:val="20"/>
        </w:rPr>
        <w:t xml:space="preserve">The Board of Directors of the _______________________ pursuant to its authority under the NCPTA Uniform Bylaws for PTA Councils has adopted the foregoing Conflict of Interest Policy.  </w:t>
      </w:r>
      <w:r>
        <w:rPr>
          <w:rFonts w:ascii="Comfortaa" w:eastAsia="Comfortaa" w:hAnsi="Comfortaa" w:cs="Comfortaa"/>
          <w:b/>
          <w:color w:val="073D54"/>
          <w:sz w:val="20"/>
          <w:szCs w:val="20"/>
        </w:rPr>
        <w:t>As a member of the _______________ Board, I agree to the above.</w:t>
      </w:r>
    </w:p>
    <w:p w14:paraId="00000020" w14:textId="77777777" w:rsidR="00790C63" w:rsidRDefault="00790C63">
      <w:pPr>
        <w:spacing w:after="0" w:line="240" w:lineRule="auto"/>
        <w:ind w:left="-630" w:right="-720"/>
        <w:rPr>
          <w:rFonts w:ascii="Comfortaa" w:eastAsia="Comfortaa" w:hAnsi="Comfortaa" w:cs="Comfortaa"/>
          <w:color w:val="073D54"/>
          <w:sz w:val="20"/>
          <w:szCs w:val="20"/>
        </w:rPr>
      </w:pPr>
    </w:p>
    <w:p w14:paraId="00000021" w14:textId="77777777" w:rsidR="00790C63" w:rsidRDefault="00790C63">
      <w:pPr>
        <w:spacing w:after="0" w:line="240" w:lineRule="auto"/>
        <w:ind w:left="-630" w:right="-720"/>
        <w:rPr>
          <w:rFonts w:ascii="Comfortaa" w:eastAsia="Comfortaa" w:hAnsi="Comfortaa" w:cs="Comfortaa"/>
          <w:color w:val="073D54"/>
          <w:sz w:val="20"/>
          <w:szCs w:val="20"/>
        </w:rPr>
      </w:pPr>
    </w:p>
    <w:p w14:paraId="00000022" w14:textId="77777777" w:rsidR="00790C63" w:rsidRDefault="00000000">
      <w:pPr>
        <w:spacing w:after="0" w:line="240" w:lineRule="auto"/>
        <w:ind w:left="-630" w:right="-720"/>
        <w:rPr>
          <w:rFonts w:ascii="Comfortaa" w:eastAsia="Comfortaa" w:hAnsi="Comfortaa" w:cs="Comfortaa"/>
          <w:color w:val="073D54"/>
          <w:sz w:val="24"/>
          <w:szCs w:val="24"/>
        </w:rPr>
      </w:pPr>
      <w:r>
        <w:rPr>
          <w:rFonts w:ascii="Comfortaa" w:eastAsia="Comfortaa" w:hAnsi="Comfortaa" w:cs="Comfortaa"/>
          <w:color w:val="073D54"/>
          <w:sz w:val="24"/>
          <w:szCs w:val="24"/>
        </w:rPr>
        <w:t>Board Member Name:       _________________________________________________________________</w:t>
      </w:r>
    </w:p>
    <w:p w14:paraId="00000023" w14:textId="77777777" w:rsidR="00790C63" w:rsidRDefault="00790C63">
      <w:pPr>
        <w:spacing w:after="0" w:line="240" w:lineRule="auto"/>
        <w:ind w:left="-630" w:right="-720"/>
        <w:rPr>
          <w:rFonts w:ascii="Comfortaa" w:eastAsia="Comfortaa" w:hAnsi="Comfortaa" w:cs="Comfortaa"/>
          <w:color w:val="073D54"/>
          <w:sz w:val="24"/>
          <w:szCs w:val="24"/>
        </w:rPr>
      </w:pPr>
    </w:p>
    <w:p w14:paraId="00000024" w14:textId="77777777" w:rsidR="00790C63" w:rsidRDefault="00000000">
      <w:pPr>
        <w:spacing w:after="0" w:line="240" w:lineRule="auto"/>
        <w:ind w:left="-630" w:right="-720"/>
        <w:rPr>
          <w:rFonts w:ascii="Comfortaa" w:eastAsia="Comfortaa" w:hAnsi="Comfortaa" w:cs="Comfortaa"/>
          <w:color w:val="073D54"/>
          <w:sz w:val="24"/>
          <w:szCs w:val="24"/>
        </w:rPr>
      </w:pPr>
      <w:r>
        <w:rPr>
          <w:rFonts w:ascii="Comfortaa" w:eastAsia="Comfortaa" w:hAnsi="Comfortaa" w:cs="Comfortaa"/>
          <w:color w:val="073D54"/>
          <w:sz w:val="24"/>
          <w:szCs w:val="24"/>
        </w:rPr>
        <w:t xml:space="preserve">Board Member Signature: ________________________________________________________________   </w:t>
      </w:r>
    </w:p>
    <w:p w14:paraId="00000025" w14:textId="77777777" w:rsidR="00790C63" w:rsidRDefault="00790C63">
      <w:pPr>
        <w:spacing w:after="0" w:line="240" w:lineRule="auto"/>
        <w:ind w:left="-630" w:right="-720"/>
        <w:rPr>
          <w:rFonts w:ascii="Comfortaa" w:eastAsia="Comfortaa" w:hAnsi="Comfortaa" w:cs="Comfortaa"/>
          <w:color w:val="073D54"/>
          <w:sz w:val="24"/>
          <w:szCs w:val="24"/>
        </w:rPr>
      </w:pPr>
    </w:p>
    <w:p w14:paraId="00000026" w14:textId="77777777" w:rsidR="00790C63" w:rsidRDefault="00000000">
      <w:pPr>
        <w:spacing w:after="0" w:line="240" w:lineRule="auto"/>
        <w:ind w:left="-630" w:right="-720"/>
        <w:rPr>
          <w:rFonts w:ascii="Comfortaa" w:eastAsia="Comfortaa" w:hAnsi="Comfortaa" w:cs="Comfortaa"/>
          <w:b/>
          <w:color w:val="073D54"/>
        </w:rPr>
      </w:pPr>
      <w:r>
        <w:rPr>
          <w:rFonts w:ascii="Comfortaa" w:eastAsia="Comfortaa" w:hAnsi="Comfortaa" w:cs="Comfortaa"/>
          <w:color w:val="073D54"/>
          <w:sz w:val="24"/>
          <w:szCs w:val="24"/>
        </w:rPr>
        <w:t>Date: _______________________________________________________________________________________</w:t>
      </w:r>
    </w:p>
    <w:sectPr w:rsidR="00790C63">
      <w:pgSz w:w="12240" w:h="15840"/>
      <w:pgMar w:top="540" w:right="1440" w:bottom="45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844FE37-FFB0-4FCD-9720-0AE269A11515}"/>
    <w:embedBold r:id="rId2" w:fontKey="{94C6EAA8-69DE-4BCE-861F-A1C34E482893}"/>
  </w:font>
  <w:font w:name="Georgia">
    <w:panose1 w:val="02040502050405020303"/>
    <w:charset w:val="00"/>
    <w:family w:val="roman"/>
    <w:pitch w:val="variable"/>
    <w:sig w:usb0="00000287" w:usb1="00000000" w:usb2="00000000" w:usb3="00000000" w:csb0="0000009F" w:csb1="00000000"/>
    <w:embedRegular r:id="rId3" w:fontKey="{F087FA96-ABCE-419D-B57E-7C407A391823}"/>
    <w:embedItalic r:id="rId4" w:fontKey="{3FF6FC25-5EB1-4684-A3D9-B8CFF25A0521}"/>
  </w:font>
  <w:font w:name="Comfortaa">
    <w:charset w:val="00"/>
    <w:family w:val="auto"/>
    <w:pitch w:val="default"/>
    <w:embedRegular r:id="rId5" w:fontKey="{B00BBB7D-8A05-498B-8A62-A45F8BFB09E0}"/>
    <w:embedBold r:id="rId6" w:fontKey="{61D4AA61-4054-4784-9387-C249A7EE80B8}"/>
  </w:font>
  <w:font w:name="Cambria">
    <w:panose1 w:val="02040503050406030204"/>
    <w:charset w:val="00"/>
    <w:family w:val="roman"/>
    <w:pitch w:val="variable"/>
    <w:sig w:usb0="E00006FF" w:usb1="420024FF" w:usb2="02000000" w:usb3="00000000" w:csb0="0000019F" w:csb1="00000000"/>
    <w:embedRegular r:id="rId7" w:fontKey="{B6B56AE4-2A4D-4B52-8721-BA415C9E8C7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D2D51"/>
    <w:multiLevelType w:val="multilevel"/>
    <w:tmpl w:val="899ED6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7E121C8"/>
    <w:multiLevelType w:val="multilevel"/>
    <w:tmpl w:val="61F8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1427253">
    <w:abstractNumId w:val="0"/>
  </w:num>
  <w:num w:numId="2" w16cid:durableId="89030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C63"/>
    <w:rsid w:val="001D7907"/>
    <w:rsid w:val="003931A3"/>
    <w:rsid w:val="0079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9949AB-F2E5-4E32-BC1E-6CFC78CC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Wanner</dc:creator>
  <cp:lastModifiedBy>Betsy Wanner</cp:lastModifiedBy>
  <cp:revision>2</cp:revision>
  <dcterms:created xsi:type="dcterms:W3CDTF">2025-04-30T22:27:00Z</dcterms:created>
  <dcterms:modified xsi:type="dcterms:W3CDTF">2025-04-30T22:27:00Z</dcterms:modified>
</cp:coreProperties>
</file>