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1D85794E" w:rsidR="00DE1D28" w:rsidRDefault="00FB3CC1" w:rsidP="23121B5E">
      <w:pPr>
        <w:pStyle w:val="Heading1"/>
        <w:widowControl w:val="0"/>
        <w:pBdr>
          <w:top w:val="nil"/>
          <w:left w:val="nil"/>
          <w:bottom w:val="nil"/>
          <w:right w:val="nil"/>
          <w:between w:val="nil"/>
        </w:pBdr>
      </w:pPr>
      <w:bookmarkStart w:id="0" w:name="_heading=h.gjdgxs"/>
      <w:bookmarkEnd w:id="0"/>
      <w:r>
        <w:t xml:space="preserve">Automated Income and Employment Verification Services </w:t>
      </w:r>
    </w:p>
    <w:p w14:paraId="00000003" w14:textId="77777777" w:rsidR="00DE1D28" w:rsidRDefault="00FB3CC1">
      <w:pPr>
        <w:pStyle w:val="Heading2"/>
      </w:pPr>
      <w:r>
        <w:t xml:space="preserve">Powered by </w:t>
      </w:r>
      <w:sdt>
        <w:sdtPr>
          <w:tag w:val="goog_rdk_0"/>
          <w:id w:val="1769504748"/>
        </w:sdtPr>
        <w:sdtEndPr/>
        <w:sdtContent/>
      </w:sdt>
      <w:sdt>
        <w:sdtPr>
          <w:tag w:val="goog_rdk_1"/>
          <w:id w:val="-720523594"/>
        </w:sdtPr>
        <w:sdtEndPr/>
        <w:sdtContent/>
      </w:sdt>
      <w:r>
        <w:t>The Work Number From Equifax</w:t>
      </w:r>
    </w:p>
    <w:p w14:paraId="00000004" w14:textId="77777777" w:rsidR="00DE1D28" w:rsidRDefault="00DE1D28">
      <w:pPr>
        <w:spacing w:line="276" w:lineRule="auto"/>
      </w:pPr>
    </w:p>
    <w:p w14:paraId="00000005" w14:textId="77777777" w:rsidR="00DE1D28" w:rsidRDefault="00FB3CC1">
      <w:pPr>
        <w:pStyle w:val="Heading5"/>
      </w:pPr>
      <w:r>
        <w:t>What is The Work Number and how does it work?</w:t>
      </w:r>
    </w:p>
    <w:p w14:paraId="00000006" w14:textId="77777777" w:rsidR="00DE1D28" w:rsidRDefault="00DE1D28">
      <w:pPr>
        <w:rPr>
          <w:color w:val="A20B35"/>
        </w:rPr>
      </w:pPr>
    </w:p>
    <w:p w14:paraId="00000007" w14:textId="6758F41E" w:rsidR="00DE1D28" w:rsidRDefault="00FB3CC1">
      <w:r>
        <w:t xml:space="preserve">The Work Number® from Equifax is an automated Income and Employment Verification Service that provides proof of income and employment for employees to </w:t>
      </w:r>
      <w:sdt>
        <w:sdtPr>
          <w:tag w:val="goog_rdk_2"/>
          <w:id w:val="-1125691615"/>
        </w:sdtPr>
        <w:sdtEndPr/>
        <w:sdtContent/>
      </w:sdt>
      <w:r>
        <w:t xml:space="preserve">help them </w:t>
      </w:r>
      <w:sdt>
        <w:sdtPr>
          <w:tag w:val="goog_rdk_3"/>
          <w:id w:val="126977090"/>
        </w:sdtPr>
        <w:sdtEndPr/>
        <w:sdtContent>
          <w:r>
            <w:t xml:space="preserve">better </w:t>
          </w:r>
        </w:sdtContent>
      </w:sdt>
      <w:r>
        <w:t>qualify for loans, credit, and public aid</w:t>
      </w:r>
      <w:r w:rsidR="00761AC3" w:rsidRPr="22D459CB">
        <w:rPr>
          <w:vertAlign w:val="superscript"/>
        </w:rPr>
        <w:t>1</w:t>
      </w:r>
      <w:r>
        <w:t xml:space="preserve">. </w:t>
      </w:r>
    </w:p>
    <w:p w14:paraId="00000008" w14:textId="77777777" w:rsidR="00DE1D28" w:rsidRDefault="00DE1D28"/>
    <w:p w14:paraId="00000009" w14:textId="77687579" w:rsidR="00DE1D28" w:rsidRDefault="00FB3CC1">
      <w:r>
        <w:t>It is used by lenders, property managers, creditors, social service agencies, and other requestors, collectively called “Verifiers,” who need to confirm individuals’ employment status, often including income verification. More tha</w:t>
      </w:r>
      <w:sdt>
        <w:sdtPr>
          <w:tag w:val="goog_rdk_4"/>
          <w:id w:val="1736977116"/>
        </w:sdtPr>
        <w:sdtEndPr/>
        <w:sdtContent/>
      </w:sdt>
      <w:sdt>
        <w:sdtPr>
          <w:tag w:val="goog_rdk_5"/>
          <w:id w:val="-2049820794"/>
        </w:sdtPr>
        <w:sdtEndPr/>
        <w:sdtContent/>
      </w:sdt>
      <w:r>
        <w:t>n 4</w:t>
      </w:r>
      <w:sdt>
        <w:sdtPr>
          <w:tag w:val="goog_rdk_7"/>
          <w:id w:val="-274253577"/>
        </w:sdtPr>
        <w:sdtEndPr/>
        <w:sdtContent>
          <w:r>
            <w:t>4</w:t>
          </w:r>
        </w:sdtContent>
      </w:sdt>
      <w:r>
        <w:t>,000</w:t>
      </w:r>
      <w:r w:rsidR="006C34E9" w:rsidRPr="00135551">
        <w:rPr>
          <w:vertAlign w:val="superscript"/>
        </w:rPr>
        <w:t>2</w:t>
      </w:r>
      <w:r>
        <w:t xml:space="preserve"> credentialed Verifier organizations trust the service for its automated and direct payroll information.</w:t>
      </w:r>
    </w:p>
    <w:p w14:paraId="0000000A" w14:textId="77777777" w:rsidR="00DE1D28" w:rsidRDefault="00DE1D28"/>
    <w:p w14:paraId="0000000B" w14:textId="77777777" w:rsidR="00DE1D28" w:rsidRDefault="00FB3CC1">
      <w:pPr>
        <w:rPr>
          <w:b/>
          <w:color w:val="2F5496"/>
        </w:rPr>
      </w:pPr>
      <w:r>
        <w:rPr>
          <w:b/>
          <w:color w:val="2F5496"/>
        </w:rPr>
        <w:t>Who is considered a Verifier?</w:t>
      </w:r>
    </w:p>
    <w:p w14:paraId="0000000C" w14:textId="77777777" w:rsidR="00DE1D28" w:rsidRDefault="00DE1D28"/>
    <w:p w14:paraId="0000000D" w14:textId="77777777" w:rsidR="00DE1D28" w:rsidRDefault="00FB3CC1">
      <w:r>
        <w:t xml:space="preserve">Typically lending institutions, property managers, government agencies, or other organizations that have a permissible purpose under the Fair Credit Reporting Act (FCRA) to confirm employment and income information about a consumer may be considered a Verifier. </w:t>
      </w:r>
    </w:p>
    <w:p w14:paraId="0000000E" w14:textId="77777777" w:rsidR="00DE1D28" w:rsidRDefault="00DE1D28">
      <w:pPr>
        <w:rPr>
          <w:b/>
        </w:rPr>
      </w:pPr>
    </w:p>
    <w:p w14:paraId="0000000F" w14:textId="77777777" w:rsidR="00DE1D28" w:rsidRDefault="00FB3CC1">
      <w:pPr>
        <w:rPr>
          <w:b/>
          <w:color w:val="2F5496"/>
        </w:rPr>
      </w:pPr>
      <w:r>
        <w:rPr>
          <w:b/>
          <w:color w:val="2F5496"/>
        </w:rPr>
        <w:t>What types of information does a Verifier get from The Work Number?</w:t>
      </w:r>
    </w:p>
    <w:p w14:paraId="00000010" w14:textId="77777777" w:rsidR="00DE1D28" w:rsidRDefault="00DE1D28"/>
    <w:p w14:paraId="00000011" w14:textId="77777777" w:rsidR="00DE1D28" w:rsidRDefault="00FB3CC1">
      <w:r>
        <w:t>The Work Number can provide different types of verifications for different purposes. For example, if a consumer is seeking a new job, the hiring employer might want to verify past employment; a mortgage lender will typically need to verify income in detail before approving a loan; and if a consumer applies for public aid from a social service agency, they too will typically need a verification of income.</w:t>
      </w:r>
    </w:p>
    <w:p w14:paraId="00000012" w14:textId="77777777" w:rsidR="00DE1D28" w:rsidRDefault="00DE1D28"/>
    <w:p w14:paraId="00000014" w14:textId="6D22240A" w:rsidR="00DE1D28" w:rsidRDefault="00FB3CC1" w:rsidP="00883440">
      <w:pPr>
        <w:pStyle w:val="Heading5"/>
      </w:pPr>
      <w:r>
        <w:t>What are the benefits to employers to use The Work Number?</w:t>
      </w:r>
    </w:p>
    <w:p w14:paraId="1806315E" w14:textId="77777777" w:rsidR="00883440" w:rsidRDefault="00883440"/>
    <w:p w14:paraId="00000017" w14:textId="225B51AA" w:rsidR="00DE1D28" w:rsidRDefault="00883440">
      <w:r>
        <w:t>T</w:t>
      </w:r>
      <w:r w:rsidR="00FB3CC1">
        <w:t>he Work Number is the nation’s largest database of employment information with more tha</w:t>
      </w:r>
      <w:sdt>
        <w:sdtPr>
          <w:tag w:val="goog_rdk_12"/>
          <w:id w:val="1773585560"/>
        </w:sdtPr>
        <w:sdtEndPr/>
        <w:sdtContent/>
      </w:sdt>
      <w:sdt>
        <w:sdtPr>
          <w:tag w:val="goog_rdk_13"/>
          <w:id w:val="1662430659"/>
        </w:sdtPr>
        <w:sdtEndPr/>
        <w:sdtContent/>
      </w:sdt>
      <w:r w:rsidR="00FB3CC1">
        <w:t>n</w:t>
      </w:r>
      <w:sdt>
        <w:sdtPr>
          <w:tag w:val="goog_rdk_14"/>
          <w:id w:val="1802800049"/>
        </w:sdtPr>
        <w:sdtEndPr/>
        <w:sdtContent>
          <w:r>
            <w:t xml:space="preserve"> </w:t>
          </w:r>
        </w:sdtContent>
      </w:sdt>
      <w:sdt>
        <w:sdtPr>
          <w:tag w:val="goog_rdk_15"/>
          <w:id w:val="1660889007"/>
        </w:sdtPr>
        <w:sdtEndPr/>
        <w:sdtContent>
          <w:r w:rsidR="00FB3CC1">
            <w:t>4.2</w:t>
          </w:r>
        </w:sdtContent>
      </w:sdt>
      <w:r w:rsidR="00FB3CC1">
        <w:t>M</w:t>
      </w:r>
      <w:r w:rsidR="006C34E9" w:rsidRPr="22D459CB">
        <w:rPr>
          <w:vertAlign w:val="superscript"/>
        </w:rPr>
        <w:t>2</w:t>
      </w:r>
      <w:r w:rsidR="00FB3CC1" w:rsidRPr="22D459CB">
        <w:rPr>
          <w:vertAlign w:val="superscript"/>
        </w:rPr>
        <w:t xml:space="preserve"> </w:t>
      </w:r>
      <w:r w:rsidR="00FB3CC1">
        <w:t xml:space="preserve">employer contributors from businesses of all sizes and industries.  </w:t>
      </w:r>
    </w:p>
    <w:p w14:paraId="00000018" w14:textId="77777777" w:rsidR="00DE1D28" w:rsidRDefault="00DE1D28"/>
    <w:p w14:paraId="1099BD7D" w14:textId="6FFF8F84" w:rsidR="007C6340" w:rsidRPr="00883440" w:rsidRDefault="00FB3CC1" w:rsidP="007C6340">
      <w:pPr>
        <w:rPr>
          <w:rFonts w:eastAsia="Open Sans"/>
        </w:rPr>
      </w:pPr>
      <w:r>
        <w:t>Employers don't pay Equifax or Tyler Technologies for this service —</w:t>
      </w:r>
      <w:r w:rsidR="007C6340" w:rsidRPr="007C6340">
        <w:rPr>
          <w:rFonts w:ascii="Open Sans" w:eastAsia="Open Sans" w:hAnsi="Open Sans" w:cs="Open Sans"/>
          <w:color w:val="434343"/>
          <w:sz w:val="22"/>
          <w:szCs w:val="22"/>
        </w:rPr>
        <w:t xml:space="preserve"> </w:t>
      </w:r>
      <w:r w:rsidR="007C6340" w:rsidRPr="00883440">
        <w:rPr>
          <w:rFonts w:eastAsia="Open Sans"/>
        </w:rPr>
        <w:t xml:space="preserve">Typically Verifiers pay a fee for each verification request. </w:t>
      </w:r>
    </w:p>
    <w:p w14:paraId="0000001A" w14:textId="0F0614D4" w:rsidR="00DE1D28" w:rsidRDefault="00DE1D28" w:rsidP="23121B5E"/>
    <w:p w14:paraId="0000001B" w14:textId="77777777" w:rsidR="00DE1D28" w:rsidRDefault="00FB3CC1">
      <w:r>
        <w:rPr>
          <w:b/>
          <w:color w:val="2F5496"/>
        </w:rPr>
        <w:t>How do Tyler’s ERP clients enable the service?</w:t>
      </w:r>
    </w:p>
    <w:p w14:paraId="14446A86" w14:textId="77777777" w:rsidR="00944DEB" w:rsidRDefault="00944DEB"/>
    <w:p w14:paraId="0000001C" w14:textId="77777777" w:rsidR="00DE1D28" w:rsidRDefault="00FB3CC1">
      <w:r>
        <w:t>The Work Number is an added-value service integrated with your Tyler Technologies ERP solution and offered at no cost</w:t>
      </w:r>
      <w:sdt>
        <w:sdtPr>
          <w:tag w:val="goog_rdk_23"/>
          <w:id w:val="728424573"/>
        </w:sdtPr>
        <w:sdtEndPr/>
        <w:sdtContent>
          <w:r>
            <w:t xml:space="preserve"> to ERP clients</w:t>
          </w:r>
        </w:sdtContent>
      </w:sdt>
      <w:r>
        <w:t xml:space="preserve">. </w:t>
      </w:r>
    </w:p>
    <w:p w14:paraId="0000001D" w14:textId="77777777" w:rsidR="00DE1D28" w:rsidRDefault="00DE1D28"/>
    <w:p w14:paraId="0000001E" w14:textId="310B9D49" w:rsidR="00DE1D28" w:rsidRDefault="00FB3CC1">
      <w:r>
        <w:t xml:space="preserve">To learn more and sign up, visit </w:t>
      </w:r>
      <w:hyperlink r:id="rId11" w:history="1">
        <w:r w:rsidRPr="00023A05">
          <w:rPr>
            <w:rStyle w:val="Hyperlink"/>
          </w:rPr>
          <w:t>tylertech.com/</w:t>
        </w:r>
        <w:proofErr w:type="spellStart"/>
        <w:r w:rsidRPr="00023A05">
          <w:rPr>
            <w:rStyle w:val="Hyperlink"/>
          </w:rPr>
          <w:t>VerificationServices</w:t>
        </w:r>
        <w:proofErr w:type="spellEnd"/>
      </w:hyperlink>
      <w:r>
        <w:t xml:space="preserve"> or speak with your sales representative. </w:t>
      </w:r>
    </w:p>
    <w:p w14:paraId="0000001F" w14:textId="77777777" w:rsidR="00DE1D28" w:rsidRDefault="00DE1D28">
      <w:pPr>
        <w:rPr>
          <w:b/>
          <w:color w:val="2F5496"/>
        </w:rPr>
      </w:pPr>
    </w:p>
    <w:p w14:paraId="00000020" w14:textId="77777777" w:rsidR="00DE1D28" w:rsidRDefault="00FB3CC1">
      <w:pPr>
        <w:rPr>
          <w:b/>
          <w:color w:val="2F5496"/>
        </w:rPr>
      </w:pPr>
      <w:r>
        <w:rPr>
          <w:b/>
          <w:color w:val="2F5496"/>
        </w:rPr>
        <w:t xml:space="preserve">What added data security best practices does The Work Number follow? </w:t>
      </w:r>
    </w:p>
    <w:p w14:paraId="12475338" w14:textId="77777777" w:rsidR="00883440" w:rsidRDefault="00883440">
      <w:pPr>
        <w:rPr>
          <w:b/>
          <w:color w:val="2F5496"/>
        </w:rPr>
      </w:pPr>
    </w:p>
    <w:p w14:paraId="00000022" w14:textId="18D0CB4F" w:rsidR="00DE1D28" w:rsidRDefault="001C2AA3" w:rsidP="000571E1">
      <w:pPr>
        <w:shd w:val="clear" w:color="auto" w:fill="FFFFFF"/>
        <w:rPr>
          <w:color w:val="434343"/>
        </w:rPr>
      </w:pPr>
      <w:sdt>
        <w:sdtPr>
          <w:tag w:val="goog_rdk_34"/>
          <w:id w:val="866653153"/>
        </w:sdtPr>
        <w:sdtEndPr/>
        <w:sdtContent>
          <w:r w:rsidR="00883440">
            <w:t>E</w:t>
          </w:r>
          <w:r w:rsidR="00FB3CC1">
            <w:t>quifax is committed to providing clients with digital solutions that are not only aligned with best practices in security and privacy standards but are also easy to use and accessible on demand. Equifax holds</w:t>
          </w:r>
          <w:sdt>
            <w:sdtPr>
              <w:tag w:val="goog_rdk_26"/>
              <w:id w:val="115880932"/>
            </w:sdtPr>
            <w:sdtEndPr/>
            <w:sdtContent>
              <w:r w:rsidR="00FB3CC1">
                <w:t xml:space="preserve"> an</w:t>
              </w:r>
            </w:sdtContent>
          </w:sdt>
          <w:r w:rsidR="00FB3CC1">
            <w:t xml:space="preserve"> </w:t>
          </w:r>
          <w:r w:rsidR="00FB3CC1">
            <w:lastRenderedPageBreak/>
            <w:t>ISO 27001</w:t>
          </w:r>
          <w:r w:rsidR="00883440">
            <w:t xml:space="preserve"> </w:t>
          </w:r>
          <w:r w:rsidR="00FB3CC1">
            <w:t xml:space="preserve">certification. </w:t>
          </w:r>
          <w:proofErr w:type="gramStart"/>
          <w:r w:rsidR="00FB3CC1">
            <w:t>Applicable</w:t>
          </w:r>
          <w:proofErr w:type="gramEnd"/>
          <w:r w:rsidR="00FB3CC1">
            <w:t xml:space="preserve"> systems are FISMA Moderate and/or PCI-DSS compliant. Equifax deploys advanced data encryption techniques and </w:t>
          </w:r>
          <w:sdt>
            <w:sdtPr>
              <w:tag w:val="goog_rdk_29"/>
              <w:id w:val="-1127921587"/>
            </w:sdtPr>
            <w:sdtEndPr/>
            <w:sdtContent>
              <w:r w:rsidR="00FB3CC1">
                <w:t>maintains</w:t>
              </w:r>
            </w:sdtContent>
          </w:sdt>
          <w:r w:rsidR="00FB3CC1">
            <w:t xml:space="preserve"> a strong vulnerability management program, routine physical and digital scanning/monitoring, sophisticated web application firewalls, and stringent user identity validation, typically through multi-factor authentication. </w:t>
          </w:r>
          <w:sdt>
            <w:sdtPr>
              <w:tag w:val="goog_rdk_31"/>
              <w:id w:val="-383632677"/>
            </w:sdtPr>
            <w:sdtEndPr/>
            <w:sdtContent>
              <w:sdt>
                <w:sdtPr>
                  <w:tag w:val="goog_rdk_32"/>
                  <w:id w:val="434486059"/>
                  <w:showingPlcHdr/>
                </w:sdtPr>
                <w:sdtEndPr/>
                <w:sdtContent>
                  <w:r w:rsidR="00A12BBE">
                    <w:t xml:space="preserve">     </w:t>
                  </w:r>
                </w:sdtContent>
              </w:sdt>
            </w:sdtContent>
          </w:sdt>
        </w:sdtContent>
      </w:sdt>
      <w:sdt>
        <w:sdtPr>
          <w:tag w:val="goog_rdk_35"/>
          <w:id w:val="-499734663"/>
          <w:showingPlcHdr/>
        </w:sdtPr>
        <w:sdtEndPr/>
        <w:sdtContent>
          <w:r w:rsidR="00A12BBE">
            <w:t xml:space="preserve">     </w:t>
          </w:r>
        </w:sdtContent>
      </w:sdt>
    </w:p>
    <w:p w14:paraId="0A86502D" w14:textId="77777777" w:rsidR="00A12BBE" w:rsidRDefault="00A12BBE" w:rsidP="00883440"/>
    <w:p w14:paraId="00000024" w14:textId="364EDD23" w:rsidR="00DE1D28" w:rsidRDefault="00FB3CC1" w:rsidP="00883440">
      <w:r>
        <w:t>The Work Number has an uncompromising stance on data security, leveraging multiple layers of protection — verifier credentialing, multi-factor authentication, on-site inspections, and auditing of data use. Protecting the data entrusted to them is their top priority.</w:t>
      </w:r>
    </w:p>
    <w:p w14:paraId="227E0878" w14:textId="643E9147" w:rsidR="22D459CB" w:rsidRDefault="22D459CB"/>
    <w:p w14:paraId="5DE4C707" w14:textId="26E251B0" w:rsidR="00DE1D28" w:rsidRDefault="00FB3CC1" w:rsidP="22D459CB">
      <w:pPr>
        <w:rPr>
          <w:color w:val="2F5496" w:themeColor="accent1" w:themeShade="BF"/>
        </w:rPr>
      </w:pPr>
      <w:r>
        <w:t>Employers retain</w:t>
      </w:r>
      <w:r w:rsidR="00883440">
        <w:t xml:space="preserve"> </w:t>
      </w:r>
      <w:r>
        <w:t>payroll data records through Tyler's ERP solution.</w:t>
      </w:r>
      <w:r w:rsidR="00883440">
        <w:t xml:space="preserve"> </w:t>
      </w:r>
      <w:r>
        <w:t>The Work Number</w:t>
      </w:r>
      <w:sdt>
        <w:sdtPr>
          <w:tag w:val="goog_rdk_39"/>
          <w:id w:val="-713120084"/>
        </w:sdtPr>
        <w:sdtEndPr/>
        <w:sdtContent>
          <w:r>
            <w:t xml:space="preserve"> helps</w:t>
          </w:r>
        </w:sdtContent>
      </w:sdt>
      <w:r>
        <w:t xml:space="preserve"> minimize</w:t>
      </w:r>
      <w:sdt>
        <w:sdtPr>
          <w:tag w:val="goog_rdk_40"/>
          <w:id w:val="-2095544584"/>
          <w:showingPlcHdr/>
        </w:sdtPr>
        <w:sdtEndPr/>
        <w:sdtContent>
          <w:r w:rsidR="00883440">
            <w:t xml:space="preserve">     </w:t>
          </w:r>
        </w:sdtContent>
      </w:sdt>
      <w:r>
        <w:t xml:space="preserve"> employer risk in handling fraudulent requests by only sharing payroll data</w:t>
      </w:r>
      <w:r w:rsidR="00883440">
        <w:t xml:space="preserve"> </w:t>
      </w:r>
      <w:r>
        <w:t>to lenders or government</w:t>
      </w:r>
    </w:p>
    <w:p w14:paraId="00000025" w14:textId="78FCF743" w:rsidR="00DE1D28" w:rsidRDefault="00FB3CC1" w:rsidP="00883440">
      <w:pPr>
        <w:rPr>
          <w:color w:val="2F5496"/>
        </w:rPr>
      </w:pPr>
      <w:r>
        <w:t>agencies</w:t>
      </w:r>
      <w:sdt>
        <w:sdtPr>
          <w:tag w:val="goog_rdk_42"/>
          <w:id w:val="1415282790"/>
        </w:sdtPr>
        <w:sdtEndPr/>
        <w:sdtContent>
          <w:r>
            <w:t xml:space="preserve"> </w:t>
          </w:r>
        </w:sdtContent>
      </w:sdt>
      <w:sdt>
        <w:sdtPr>
          <w:tag w:val="goog_rdk_43"/>
          <w:id w:val="616487272"/>
        </w:sdtPr>
        <w:sdtEndPr/>
        <w:sdtContent>
          <w:r>
            <w:t>with a permissible purpose under</w:t>
          </w:r>
        </w:sdtContent>
      </w:sdt>
      <w:sdt>
        <w:sdtPr>
          <w:tag w:val="goog_rdk_44"/>
          <w:id w:val="-1005208592"/>
        </w:sdtPr>
        <w:sdtEndPr/>
        <w:sdtContent>
          <w:sdt>
            <w:sdtPr>
              <w:tag w:val="goog_rdk_45"/>
              <w:id w:val="-825904729"/>
            </w:sdtPr>
            <w:sdtEndPr/>
            <w:sdtContent>
              <w:r w:rsidR="00883440">
                <w:t xml:space="preserve"> </w:t>
              </w:r>
            </w:sdtContent>
          </w:sdt>
          <w:r>
            <w:t>the Fair Credit Reporting Act (FCRA)</w:t>
          </w:r>
        </w:sdtContent>
      </w:sdt>
      <w:r>
        <w:t xml:space="preserve"> through Tyler's AP</w:t>
      </w:r>
      <w:r w:rsidR="00883440" w:rsidRPr="00883440">
        <w:t>I.</w:t>
      </w:r>
    </w:p>
    <w:p w14:paraId="00000026" w14:textId="77777777" w:rsidR="00DE1D28" w:rsidRDefault="00DE1D28">
      <w:pPr>
        <w:rPr>
          <w:b/>
          <w:color w:val="2F5496"/>
        </w:rPr>
      </w:pPr>
    </w:p>
    <w:p w14:paraId="00000027" w14:textId="77777777" w:rsidR="00DE1D28" w:rsidRDefault="00FB3CC1">
      <w:pPr>
        <w:rPr>
          <w:b/>
          <w:color w:val="2F5496"/>
        </w:rPr>
      </w:pPr>
      <w:r>
        <w:rPr>
          <w:b/>
          <w:color w:val="2F5496"/>
        </w:rPr>
        <w:t xml:space="preserve">How is the data shared to power this service? </w:t>
      </w:r>
    </w:p>
    <w:p w14:paraId="00000028" w14:textId="77777777" w:rsidR="00DE1D28" w:rsidRDefault="00DE1D28">
      <w:pPr>
        <w:rPr>
          <w:b/>
          <w:color w:val="2F5496"/>
        </w:rPr>
      </w:pPr>
    </w:p>
    <w:p w14:paraId="00000029" w14:textId="4D2FDC53" w:rsidR="00DE1D28" w:rsidRDefault="00FB3CC1">
      <w:r>
        <w:t xml:space="preserve">Tyler Technologies has implemented an API model to automate verifications, allowing The Work Number to retrieve employee data only on an as-needed basis. When the Verifier requests employee information, The Work </w:t>
      </w:r>
      <w:proofErr w:type="gramStart"/>
      <w:r>
        <w:t>Number,</w:t>
      </w:r>
      <w:proofErr w:type="gramEnd"/>
      <w:r>
        <w:t xml:space="preserve"> will share</w:t>
      </w:r>
      <w:r w:rsidR="00883440">
        <w:t xml:space="preserve"> </w:t>
      </w:r>
      <w:r>
        <w:t>essential data, including</w:t>
      </w:r>
      <w:sdt>
        <w:sdtPr>
          <w:tag w:val="goog_rdk_49"/>
          <w:id w:val="-1680039783"/>
        </w:sdtPr>
        <w:sdtEndPr/>
        <w:sdtContent>
          <w:r>
            <w:t>, as applicable,</w:t>
          </w:r>
        </w:sdtContent>
      </w:sdt>
      <w:r>
        <w:t xml:space="preserve"> employee position, pay, and </w:t>
      </w:r>
      <w:proofErr w:type="gramStart"/>
      <w:r>
        <w:t>history</w:t>
      </w:r>
      <w:proofErr w:type="gramEnd"/>
      <w:r>
        <w:t xml:space="preserve"> data.</w:t>
      </w:r>
      <w:sdt>
        <w:sdtPr>
          <w:tag w:val="goog_rdk_50"/>
          <w:id w:val="1962911855"/>
          <w:showingPlcHdr/>
        </w:sdtPr>
        <w:sdtEndPr/>
        <w:sdtContent>
          <w:r w:rsidR="003D46D6">
            <w:t xml:space="preserve">     </w:t>
          </w:r>
        </w:sdtContent>
      </w:sdt>
    </w:p>
    <w:p w14:paraId="0000002A" w14:textId="77777777" w:rsidR="00DE1D28" w:rsidRDefault="00DE1D28">
      <w:pPr>
        <w:rPr>
          <w:color w:val="434343"/>
          <w:u w:val="single"/>
        </w:rPr>
      </w:pPr>
    </w:p>
    <w:p w14:paraId="0000002B" w14:textId="77777777" w:rsidR="00DE1D28" w:rsidRDefault="00FB3CC1">
      <w:pPr>
        <w:rPr>
          <w:b/>
          <w:color w:val="2F5496"/>
        </w:rPr>
      </w:pPr>
      <w:r>
        <w:rPr>
          <w:b/>
          <w:color w:val="2F5496"/>
        </w:rPr>
        <w:t>Do employees consent to their information being provided to Verifiers?</w:t>
      </w:r>
    </w:p>
    <w:p w14:paraId="0000002C" w14:textId="77777777" w:rsidR="00DE1D28" w:rsidRDefault="00DE1D28"/>
    <w:p w14:paraId="0000002D" w14:textId="5ECD91B2" w:rsidR="00DE1D28" w:rsidRPr="003D46D6" w:rsidRDefault="001C2AA3" w:rsidP="003D46D6">
      <w:sdt>
        <w:sdtPr>
          <w:tag w:val="goog_rdk_52"/>
          <w:id w:val="-82681828"/>
        </w:sdtPr>
        <w:sdtEndPr/>
        <w:sdtContent>
          <w:r w:rsidR="00FB3CC1" w:rsidRPr="003D46D6">
            <w:t xml:space="preserve">Typically, </w:t>
          </w:r>
        </w:sdtContent>
      </w:sdt>
      <w:sdt>
        <w:sdtPr>
          <w:tag w:val="goog_rdk_53"/>
          <w:id w:val="-1905604919"/>
        </w:sdtPr>
        <w:sdtEndPr/>
        <w:sdtContent>
          <w:r w:rsidR="00FB3CC1" w:rsidRPr="003D46D6">
            <w:t>Verifiers obtain consent from employees for their employment and income information</w:t>
          </w:r>
          <w:r w:rsidR="003D46D6">
            <w:t xml:space="preserve"> </w:t>
          </w:r>
          <w:r w:rsidR="00FB3CC1" w:rsidRPr="003D46D6">
            <w:t xml:space="preserve">during the application process for access to a loan, lease, credit, or government benefit.  </w:t>
          </w:r>
        </w:sdtContent>
      </w:sdt>
      <w:sdt>
        <w:sdtPr>
          <w:tag w:val="goog_rdk_55"/>
          <w:id w:val="1919514030"/>
        </w:sdtPr>
        <w:sdtEndPr/>
        <w:sdtContent>
          <w:r w:rsidR="00555C87" w:rsidRPr="003D46D6">
            <w:rPr>
              <w:spacing w:val="3"/>
              <w:shd w:val="clear" w:color="auto" w:fill="FFFFFF"/>
            </w:rPr>
            <w:t xml:space="preserve">A Verifier is required to have a permissible purpose for income information (e.g., consumers' consent). </w:t>
          </w:r>
        </w:sdtContent>
      </w:sdt>
      <w:r w:rsidR="00FB3CC1" w:rsidRPr="003D46D6">
        <w:t>Verifiers and all transactions are subject to planned and random audits to help ensure proper usage of the data received.</w:t>
      </w:r>
    </w:p>
    <w:p w14:paraId="0000002E" w14:textId="77777777" w:rsidR="00DE1D28" w:rsidRDefault="00DE1D28">
      <w:pPr>
        <w:rPr>
          <w:color w:val="C00000"/>
          <w:u w:val="single"/>
        </w:rPr>
      </w:pPr>
      <w:bookmarkStart w:id="1" w:name="_heading=h.30j0zll" w:colFirst="0" w:colLast="0"/>
      <w:bookmarkEnd w:id="1"/>
    </w:p>
    <w:p w14:paraId="0000002F" w14:textId="77777777" w:rsidR="00DE1D28" w:rsidRDefault="00FB3CC1">
      <w:pPr>
        <w:rPr>
          <w:b/>
          <w:color w:val="2F5496"/>
        </w:rPr>
      </w:pPr>
      <w:r>
        <w:rPr>
          <w:b/>
          <w:color w:val="2F5496"/>
        </w:rPr>
        <w:t xml:space="preserve">Who can get information from The Work Number? </w:t>
      </w:r>
    </w:p>
    <w:p w14:paraId="00000030" w14:textId="77777777" w:rsidR="00DE1D28" w:rsidRDefault="00DE1D28"/>
    <w:p w14:paraId="00000031" w14:textId="6286D466" w:rsidR="00DE1D28" w:rsidRDefault="00FB3CC1" w:rsidP="003D46D6">
      <w:r>
        <w:t xml:space="preserve">Information from The Work Number is accessible to Verifiers or authorized requestors, such as lending institutions, property managers, government agencies, and other organizations that have permissible purposes under the Fair Credit Reporting Act (FCRA). </w:t>
      </w:r>
      <w:sdt>
        <w:sdtPr>
          <w:tag w:val="goog_rdk_56"/>
          <w:id w:val="-140038003"/>
        </w:sdtPr>
        <w:sdtEndPr/>
        <w:sdtContent>
          <w:r>
            <w:t xml:space="preserve">Verifiers </w:t>
          </w:r>
          <w:r w:rsidR="006C34E9">
            <w:t xml:space="preserve">are audited to </w:t>
          </w:r>
          <w:r>
            <w:t xml:space="preserve">certify they have employee consent for income information requests. </w:t>
          </w:r>
        </w:sdtContent>
      </w:sdt>
      <w:r>
        <w:t xml:space="preserve">Since information from The Work Number is considered a consumer report under the FCRA, Verifiers must have a </w:t>
      </w:r>
      <w:sdt>
        <w:sdtPr>
          <w:tag w:val="goog_rdk_57"/>
          <w:id w:val="-601114387"/>
        </w:sdtPr>
        <w:sdtEndPr/>
        <w:sdtContent>
          <w:r>
            <w:t>permissible</w:t>
          </w:r>
        </w:sdtContent>
      </w:sdt>
      <w:r>
        <w:t xml:space="preserve"> purpose to access it. Each Verifier undergoes a vetting and approval process by The Work Number to </w:t>
      </w:r>
      <w:sdt>
        <w:sdtPr>
          <w:tag w:val="goog_rdk_59"/>
          <w:id w:val="-1686441357"/>
        </w:sdtPr>
        <w:sdtEndPr/>
        <w:sdtContent>
          <w:r>
            <w:t xml:space="preserve">help </w:t>
          </w:r>
        </w:sdtContent>
      </w:sdt>
      <w:r>
        <w:t>ensure proper identification before accessing any data.</w:t>
      </w:r>
    </w:p>
    <w:p w14:paraId="00000032" w14:textId="77777777" w:rsidR="00DE1D28" w:rsidRDefault="00DE1D28"/>
    <w:p w14:paraId="00000033" w14:textId="77777777" w:rsidR="00DE1D28" w:rsidRDefault="00FB3CC1">
      <w:pPr>
        <w:rPr>
          <w:b/>
          <w:color w:val="2F5496"/>
        </w:rPr>
      </w:pPr>
      <w:r>
        <w:rPr>
          <w:b/>
          <w:color w:val="2F5496"/>
        </w:rPr>
        <w:t>Who can see what information a Verifier obtains from The Work Number?</w:t>
      </w:r>
    </w:p>
    <w:p w14:paraId="00000034" w14:textId="77777777" w:rsidR="00DE1D28" w:rsidRDefault="00DE1D28"/>
    <w:sdt>
      <w:sdtPr>
        <w:tag w:val="goog_rdk_67"/>
        <w:id w:val="-400520446"/>
      </w:sdtPr>
      <w:sdtEndPr/>
      <w:sdtContent>
        <w:p w14:paraId="00000036" w14:textId="4A81BF48" w:rsidR="00DE1D28" w:rsidRDefault="00FB3CC1">
          <w:r>
            <w:t>Employees have</w:t>
          </w:r>
          <w:r w:rsidR="003D46D6">
            <w:t xml:space="preserve"> </w:t>
          </w:r>
          <w:r>
            <w:t xml:space="preserve">access and visibility to their data. They can check the status of their transactions by visiting theworknumber.com. To </w:t>
          </w:r>
          <w:sdt>
            <w:sdtPr>
              <w:tag w:val="goog_rdk_61"/>
              <w:id w:val="-1665083734"/>
            </w:sdtPr>
            <w:sdtEndPr/>
            <w:sdtContent>
              <w:r>
                <w:t xml:space="preserve">help </w:t>
              </w:r>
            </w:sdtContent>
          </w:sdt>
          <w:r>
            <w:t>protect employee privacy, The Work Number</w:t>
          </w:r>
          <w:sdt>
            <w:sdtPr>
              <w:tag w:val="goog_rdk_62"/>
              <w:id w:val="-1308241158"/>
            </w:sdtPr>
            <w:sdtEndPr/>
            <w:sdtContent>
              <w:r>
                <w:t xml:space="preserve"> typically</w:t>
              </w:r>
            </w:sdtContent>
          </w:sdt>
          <w:r w:rsidR="003D46D6">
            <w:t xml:space="preserve"> </w:t>
          </w:r>
          <w:sdt>
            <w:sdtPr>
              <w:tag w:val="goog_rdk_64"/>
              <w:id w:val="-172188360"/>
            </w:sdtPr>
            <w:sdtEndPr/>
            <w:sdtContent>
              <w:r>
                <w:t>excludes</w:t>
              </w:r>
            </w:sdtContent>
          </w:sdt>
          <w:r>
            <w:t xml:space="preserve"> employers from direct involvement in individual transactions. </w:t>
          </w:r>
          <w:sdt>
            <w:sdtPr>
              <w:tag w:val="goog_rdk_66"/>
              <w:id w:val="784769187"/>
              <w:showingPlcHdr/>
            </w:sdtPr>
            <w:sdtEndPr/>
            <w:sdtContent>
              <w:r w:rsidR="003D46D6">
                <w:t xml:space="preserve">     </w:t>
              </w:r>
            </w:sdtContent>
          </w:sdt>
        </w:p>
      </w:sdtContent>
    </w:sdt>
    <w:p w14:paraId="25D2CB65" w14:textId="6BF213E3" w:rsidR="22D459CB" w:rsidRDefault="22D459CB"/>
    <w:p w14:paraId="00000037" w14:textId="77777777" w:rsidR="00DE1D28" w:rsidRDefault="00FB3CC1">
      <w:pPr>
        <w:rPr>
          <w:b/>
          <w:color w:val="2F5496"/>
        </w:rPr>
      </w:pPr>
      <w:r>
        <w:rPr>
          <w:b/>
          <w:color w:val="2F5496"/>
        </w:rPr>
        <w:t>What should employers do if they get a request for income and employment information from a lender or government agency?</w:t>
      </w:r>
    </w:p>
    <w:p w14:paraId="00000038" w14:textId="77777777" w:rsidR="00DE1D28" w:rsidRDefault="00DE1D28">
      <w:pPr>
        <w:rPr>
          <w:color w:val="C00000"/>
          <w:u w:val="single"/>
        </w:rPr>
      </w:pPr>
    </w:p>
    <w:p w14:paraId="00000039" w14:textId="77777777" w:rsidR="00DE1D28" w:rsidRDefault="00FB3CC1">
      <w:pPr>
        <w:rPr>
          <w:u w:val="single"/>
        </w:rPr>
      </w:pPr>
      <w:r>
        <w:t xml:space="preserve">If employers receive a call or an email from a bank, other lender, or creditor that is processing a loan or credit for employees, or from a government agency confirming income to provide aid to employees, they </w:t>
      </w:r>
      <w:r>
        <w:rPr>
          <w:u w:val="single"/>
        </w:rPr>
        <w:t xml:space="preserve">should direct them to </w:t>
      </w:r>
      <w:hyperlink r:id="rId12">
        <w:r>
          <w:rPr>
            <w:color w:val="0563C1"/>
            <w:u w:val="single"/>
          </w:rPr>
          <w:t>theworknumber.com</w:t>
        </w:r>
      </w:hyperlink>
      <w:r>
        <w:rPr>
          <w:u w:val="single"/>
        </w:rPr>
        <w:t>.</w:t>
      </w:r>
    </w:p>
    <w:p w14:paraId="0000003A" w14:textId="77777777" w:rsidR="00DE1D28" w:rsidRDefault="00DE1D28"/>
    <w:p w14:paraId="0000003B" w14:textId="77777777" w:rsidR="00DE1D28" w:rsidRDefault="00FB3CC1">
      <w:pPr>
        <w:rPr>
          <w:b/>
          <w:color w:val="2F5496"/>
        </w:rPr>
      </w:pPr>
      <w:r>
        <w:t xml:space="preserve">Many lenders and government agencies already use The Work Number today and often check the database before contacting the employer. However, they may call an employer first because they are not aware the employer is now a part of the service, or they have not used the service before. Instructions can be accessed at </w:t>
      </w:r>
      <w:hyperlink r:id="rId13">
        <w:r w:rsidRPr="23121B5E">
          <w:rPr>
            <w:color w:val="0563C1"/>
            <w:u w:val="single"/>
          </w:rPr>
          <w:t>theworknumber.com</w:t>
        </w:r>
      </w:hyperlink>
      <w:r>
        <w:t>.</w:t>
      </w:r>
    </w:p>
    <w:p w14:paraId="4F36EF20" w14:textId="37329A06" w:rsidR="23121B5E" w:rsidRDefault="23121B5E" w:rsidP="23121B5E">
      <w:pPr>
        <w:rPr>
          <w:b/>
          <w:bCs/>
          <w:color w:val="2F5496" w:themeColor="accent1" w:themeShade="BF"/>
        </w:rPr>
      </w:pPr>
    </w:p>
    <w:p w14:paraId="00000040" w14:textId="1FE360BE" w:rsidR="00DE1D28" w:rsidRDefault="001C2AA3" w:rsidP="23121B5E">
      <w:pPr>
        <w:rPr>
          <w:b/>
          <w:bCs/>
          <w:color w:val="2F5496"/>
        </w:rPr>
      </w:pPr>
      <w:sdt>
        <w:sdtPr>
          <w:tag w:val="goog_rdk_72"/>
          <w:id w:val="-1200313840"/>
        </w:sdtPr>
        <w:sdtEndPr/>
        <w:sdtContent>
          <w:sdt>
            <w:sdtPr>
              <w:tag w:val="goog_rdk_71"/>
              <w:id w:val="1009649561"/>
            </w:sdtPr>
            <w:sdtEndPr/>
            <w:sdtContent/>
          </w:sdt>
        </w:sdtContent>
      </w:sdt>
      <w:r w:rsidR="003D46D6" w:rsidRPr="23121B5E">
        <w:rPr>
          <w:b/>
          <w:bCs/>
          <w:color w:val="2F5496" w:themeColor="accent1" w:themeShade="BF"/>
        </w:rPr>
        <w:t>A</w:t>
      </w:r>
      <w:r w:rsidR="00FB3CC1" w:rsidRPr="23121B5E">
        <w:rPr>
          <w:b/>
          <w:bCs/>
          <w:color w:val="2F5496" w:themeColor="accent1" w:themeShade="BF"/>
        </w:rPr>
        <w:t xml:space="preserve">re there any costs </w:t>
      </w:r>
      <w:proofErr w:type="gramStart"/>
      <w:r w:rsidR="00FB3CC1" w:rsidRPr="23121B5E">
        <w:rPr>
          <w:b/>
          <w:bCs/>
          <w:color w:val="2F5496" w:themeColor="accent1" w:themeShade="BF"/>
        </w:rPr>
        <w:t>to</w:t>
      </w:r>
      <w:proofErr w:type="gramEnd"/>
      <w:r w:rsidR="00FB3CC1" w:rsidRPr="23121B5E">
        <w:rPr>
          <w:b/>
          <w:bCs/>
          <w:color w:val="2F5496" w:themeColor="accent1" w:themeShade="BF"/>
        </w:rPr>
        <w:t xml:space="preserve"> employers to use The Work Number? </w:t>
      </w:r>
    </w:p>
    <w:p w14:paraId="00000041" w14:textId="77777777" w:rsidR="00DE1D28" w:rsidRDefault="00DE1D28">
      <w:pPr>
        <w:rPr>
          <w:color w:val="434343"/>
        </w:rPr>
      </w:pPr>
    </w:p>
    <w:p w14:paraId="00000042" w14:textId="77777777" w:rsidR="00DE1D28" w:rsidRDefault="00FB3CC1">
      <w:proofErr w:type="gramStart"/>
      <w:r>
        <w:t>Participating</w:t>
      </w:r>
      <w:proofErr w:type="gramEnd"/>
      <w:r>
        <w:t xml:space="preserve"> employers receive The Work Number service at no cost.</w:t>
      </w:r>
    </w:p>
    <w:p w14:paraId="00000043" w14:textId="77777777" w:rsidR="00DE1D28" w:rsidRDefault="00DE1D28">
      <w:pPr>
        <w:rPr>
          <w:color w:val="C00000"/>
          <w:u w:val="single"/>
        </w:rPr>
      </w:pPr>
    </w:p>
    <w:p w14:paraId="00000044" w14:textId="77777777" w:rsidR="00DE1D28" w:rsidRDefault="00FB3CC1">
      <w:pPr>
        <w:rPr>
          <w:b/>
          <w:color w:val="A20B35"/>
        </w:rPr>
      </w:pPr>
      <w:r>
        <w:rPr>
          <w:b/>
          <w:color w:val="2F5496"/>
        </w:rPr>
        <w:t>Who pays for the service?</w:t>
      </w:r>
    </w:p>
    <w:p w14:paraId="00000045" w14:textId="77777777" w:rsidR="00DE1D28" w:rsidRDefault="00DE1D28"/>
    <w:p w14:paraId="00000046" w14:textId="1B30372B" w:rsidR="00DE1D28" w:rsidRDefault="00FB3CC1">
      <w:pPr>
        <w:rPr>
          <w:rFonts w:ascii="Open Sans" w:eastAsia="Open Sans" w:hAnsi="Open Sans" w:cs="Open Sans"/>
          <w:color w:val="69737B"/>
          <w:sz w:val="14"/>
          <w:szCs w:val="14"/>
        </w:rPr>
      </w:pPr>
      <w:r>
        <w:t>Lenders, creditors, and government agencies are willing to pay a</w:t>
      </w:r>
      <w:r w:rsidR="003D46D6">
        <w:t xml:space="preserve"> f</w:t>
      </w:r>
      <w:r>
        <w:t xml:space="preserve">ee for their requests because they have 24/7 instant access to direct payroll information needed to </w:t>
      </w:r>
      <w:sdt>
        <w:sdtPr>
          <w:tag w:val="goog_rdk_76"/>
          <w:id w:val="795643863"/>
        </w:sdtPr>
        <w:sdtEndPr/>
        <w:sdtContent>
          <w:r>
            <w:t xml:space="preserve">help </w:t>
          </w:r>
        </w:sdtContent>
      </w:sdt>
      <w:r>
        <w:t>process a loan, mortgage, or aid. Verifiers pay for the speed</w:t>
      </w:r>
      <w:sdt>
        <w:sdtPr>
          <w:tag w:val="goog_rdk_77"/>
          <w:id w:val="-1795831939"/>
        </w:sdtPr>
        <w:sdtEndPr/>
        <w:sdtContent>
          <w:r>
            <w:t>, security</w:t>
          </w:r>
        </w:sdtContent>
      </w:sdt>
      <w:r>
        <w:t xml:space="preserve"> and convenience</w:t>
      </w:r>
      <w:proofErr w:type="gramStart"/>
      <w:r>
        <w:t xml:space="preserve"> The</w:t>
      </w:r>
      <w:proofErr w:type="gramEnd"/>
      <w:r>
        <w:t xml:space="preserve"> Work Number offers over traditional methods of manually reaching out to employers.</w:t>
      </w:r>
    </w:p>
    <w:p w14:paraId="00000047" w14:textId="77777777" w:rsidR="00DE1D28" w:rsidRDefault="00DE1D28">
      <w:pPr>
        <w:rPr>
          <w:b/>
          <w:color w:val="2F5496"/>
        </w:rPr>
      </w:pPr>
    </w:p>
    <w:p w14:paraId="00000048" w14:textId="77777777" w:rsidR="00DE1D28" w:rsidRDefault="00FB3CC1">
      <w:pPr>
        <w:rPr>
          <w:b/>
          <w:color w:val="2F5496"/>
        </w:rPr>
      </w:pPr>
      <w:r>
        <w:rPr>
          <w:b/>
          <w:color w:val="2F5496"/>
        </w:rPr>
        <w:t>What are the employees’ benefits?</w:t>
      </w:r>
    </w:p>
    <w:p w14:paraId="00000049" w14:textId="77777777" w:rsidR="00DE1D28" w:rsidRDefault="00DE1D28">
      <w:pPr>
        <w:rPr>
          <w:color w:val="000000"/>
        </w:rPr>
      </w:pPr>
    </w:p>
    <w:p w14:paraId="0000004A" w14:textId="77777777" w:rsidR="00DE1D28" w:rsidRDefault="00FB3CC1">
      <w:r>
        <w:t>Employees experience</w:t>
      </w:r>
      <w:sdt>
        <w:sdtPr>
          <w:tag w:val="goog_rdk_78"/>
          <w:id w:val="1969395011"/>
        </w:sdtPr>
        <w:sdtEndPr/>
        <w:sdtContent/>
      </w:sdt>
      <w:r>
        <w:t xml:space="preserve"> improved opportunities for loans, credit, and government benefits because lenders and government agencies are </w:t>
      </w:r>
      <w:sdt>
        <w:sdtPr>
          <w:tag w:val="goog_rdk_79"/>
          <w:id w:val="2092043830"/>
        </w:sdtPr>
        <w:sdtEndPr/>
        <w:sdtContent>
          <w:r>
            <w:t xml:space="preserve">often </w:t>
          </w:r>
        </w:sdtContent>
      </w:sdt>
      <w:r>
        <w:t xml:space="preserve">able to make faster decisions with automated employment information. </w:t>
      </w:r>
    </w:p>
    <w:p w14:paraId="0000004B" w14:textId="77777777" w:rsidR="00DE1D28" w:rsidRDefault="00DE1D28">
      <w:pPr>
        <w:rPr>
          <w:color w:val="434343"/>
        </w:rPr>
      </w:pPr>
    </w:p>
    <w:p w14:paraId="0000004C" w14:textId="5C92092B" w:rsidR="00DE1D28" w:rsidRDefault="00FB3CC1">
      <w:r>
        <w:t xml:space="preserve">Additionally, outsourcing the proof of income and employment to The Work Number provides greater privacy to employees by </w:t>
      </w:r>
      <w:sdt>
        <w:sdtPr>
          <w:tag w:val="goog_rdk_80"/>
          <w:id w:val="2135297807"/>
        </w:sdtPr>
        <w:sdtEndPr/>
        <w:sdtContent>
          <w:r>
            <w:t xml:space="preserve">helping </w:t>
          </w:r>
        </w:sdtContent>
      </w:sdt>
      <w:r>
        <w:t>remov</w:t>
      </w:r>
      <w:sdt>
        <w:sdtPr>
          <w:tag w:val="goog_rdk_81"/>
          <w:id w:val="-64260736"/>
        </w:sdtPr>
        <w:sdtEndPr/>
        <w:sdtContent>
          <w:r>
            <w:t>e</w:t>
          </w:r>
        </w:sdtContent>
      </w:sdt>
      <w:r>
        <w:t xml:space="preserve"> the employer from personal transactions.</w:t>
      </w:r>
    </w:p>
    <w:p w14:paraId="0000004D" w14:textId="77777777" w:rsidR="00DE1D28" w:rsidRDefault="00DE1D28"/>
    <w:p w14:paraId="0000004E" w14:textId="77777777" w:rsidR="00DE1D28" w:rsidRDefault="00FB3CC1">
      <w:pPr>
        <w:rPr>
          <w:color w:val="C00000"/>
          <w:u w:val="single"/>
        </w:rPr>
      </w:pPr>
      <w:r>
        <w:t>Typically, employees provide consent for organizations to obtain their income information for a loan, credit, or benefit.</w:t>
      </w:r>
    </w:p>
    <w:p w14:paraId="0000004F" w14:textId="77777777" w:rsidR="00DE1D28" w:rsidRDefault="00DE1D28">
      <w:pPr>
        <w:rPr>
          <w:rFonts w:ascii="Open Sans" w:eastAsia="Open Sans" w:hAnsi="Open Sans" w:cs="Open Sans"/>
          <w:color w:val="69737B"/>
          <w:sz w:val="14"/>
          <w:szCs w:val="14"/>
        </w:rPr>
      </w:pPr>
    </w:p>
    <w:p w14:paraId="00000050" w14:textId="5924BC78" w:rsidR="00DE1D28" w:rsidRDefault="00FB3CC1">
      <w:pPr>
        <w:rPr>
          <w:b/>
          <w:color w:val="2F5496"/>
        </w:rPr>
      </w:pPr>
      <w:r>
        <w:rPr>
          <w:b/>
          <w:color w:val="2F5496"/>
        </w:rPr>
        <w:t xml:space="preserve">Can an employee dispute the </w:t>
      </w:r>
      <w:sdt>
        <w:sdtPr>
          <w:tag w:val="goog_rdk_83"/>
          <w:id w:val="1040865382"/>
        </w:sdtPr>
        <w:sdtEndPr/>
        <w:sdtContent/>
      </w:sdt>
      <w:r>
        <w:rPr>
          <w:b/>
          <w:color w:val="2F5496"/>
        </w:rPr>
        <w:t xml:space="preserve">data </w:t>
      </w:r>
      <w:r w:rsidR="003D46D6">
        <w:rPr>
          <w:b/>
          <w:color w:val="2F5496"/>
        </w:rPr>
        <w:t xml:space="preserve">provided </w:t>
      </w:r>
      <w:proofErr w:type="gramStart"/>
      <w:r w:rsidR="003D46D6">
        <w:rPr>
          <w:b/>
          <w:color w:val="2F5496"/>
        </w:rPr>
        <w:t>to</w:t>
      </w:r>
      <w:proofErr w:type="gramEnd"/>
      <w:r>
        <w:rPr>
          <w:b/>
          <w:color w:val="2F5496"/>
        </w:rPr>
        <w:t xml:space="preserve"> The Work Number?</w:t>
      </w:r>
    </w:p>
    <w:p w14:paraId="3A55047C" w14:textId="77777777" w:rsidR="00555C87" w:rsidRDefault="00555C87" w:rsidP="00555C87">
      <w:pPr>
        <w:pStyle w:val="NormalWeb"/>
        <w:spacing w:before="0" w:beforeAutospacing="0" w:after="0" w:afterAutospacing="0"/>
        <w:rPr>
          <w:rFonts w:ascii="Arial" w:hAnsi="Arial" w:cs="Arial"/>
          <w:color w:val="000000"/>
          <w:sz w:val="20"/>
          <w:szCs w:val="20"/>
        </w:rPr>
      </w:pPr>
    </w:p>
    <w:p w14:paraId="7845C314" w14:textId="2759C7DC" w:rsidR="00555C87" w:rsidRDefault="00555C87" w:rsidP="003D46D6">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If an employee notices something inaccurate on their Employment Data Report (EDR,) they can call The </w:t>
      </w:r>
    </w:p>
    <w:p w14:paraId="00000051" w14:textId="1A35AEE9" w:rsidR="00DE1D28" w:rsidRDefault="00555C87" w:rsidP="23121B5E">
      <w:pPr>
        <w:pStyle w:val="NormalWeb"/>
        <w:spacing w:before="0" w:beforeAutospacing="0" w:after="0" w:afterAutospacing="0"/>
        <w:rPr>
          <w:rFonts w:ascii="Arial" w:hAnsi="Arial" w:cs="Arial"/>
          <w:color w:val="000000" w:themeColor="text1"/>
          <w:sz w:val="20"/>
          <w:szCs w:val="20"/>
        </w:rPr>
      </w:pPr>
      <w:r w:rsidRPr="23121B5E">
        <w:rPr>
          <w:rFonts w:ascii="Arial" w:hAnsi="Arial" w:cs="Arial"/>
          <w:color w:val="000000" w:themeColor="text1"/>
          <w:sz w:val="20"/>
          <w:szCs w:val="20"/>
        </w:rPr>
        <w:t>Work Number Employee Service Center for assistance</w:t>
      </w:r>
    </w:p>
    <w:p w14:paraId="00000052" w14:textId="79EEA233" w:rsidR="00DE1D28" w:rsidRDefault="00DE1D28" w:rsidP="003D46D6"/>
    <w:sdt>
      <w:sdtPr>
        <w:tag w:val="goog_rdk_91"/>
        <w:id w:val="-1922639488"/>
      </w:sdtPr>
      <w:sdtEndPr/>
      <w:sdtContent>
        <w:p w14:paraId="00000053" w14:textId="3F78891C" w:rsidR="00DE1D28" w:rsidRDefault="001C2AA3" w:rsidP="22D459CB">
          <w:pPr>
            <w:spacing w:before="20"/>
          </w:pPr>
          <w:sdt>
            <w:sdtPr>
              <w:tag w:val="goog_rdk_90"/>
              <w:id w:val="-2133548575"/>
            </w:sdtPr>
            <w:sdtEndPr/>
            <w:sdtContent>
              <w:r w:rsidR="00FB3CC1">
                <w:t>866-222-5880</w:t>
              </w:r>
            </w:sdtContent>
          </w:sdt>
        </w:p>
      </w:sdtContent>
    </w:sdt>
    <w:sdt>
      <w:sdtPr>
        <w:tag w:val="goog_rdk_93"/>
        <w:id w:val="-1063794056"/>
      </w:sdtPr>
      <w:sdtEndPr/>
      <w:sdtContent>
        <w:p w14:paraId="00000054" w14:textId="77777777" w:rsidR="00DE1D28" w:rsidRDefault="001C2AA3" w:rsidP="003D46D6">
          <w:pPr>
            <w:ind w:left="20"/>
          </w:pPr>
          <w:sdt>
            <w:sdtPr>
              <w:tag w:val="goog_rdk_92"/>
              <w:id w:val="1831943252"/>
            </w:sdtPr>
            <w:sdtEndPr/>
            <w:sdtContent>
              <w:r w:rsidR="00FB3CC1">
                <w:t>M-F 8:00 am - 8:00 pm (ET)</w:t>
              </w:r>
            </w:sdtContent>
          </w:sdt>
        </w:p>
      </w:sdtContent>
    </w:sdt>
    <w:sdt>
      <w:sdtPr>
        <w:tag w:val="goog_rdk_95"/>
        <w:id w:val="-1744325361"/>
      </w:sdtPr>
      <w:sdtEndPr/>
      <w:sdtContent>
        <w:p w14:paraId="00000058" w14:textId="623BD573" w:rsidR="00DE1D28" w:rsidRDefault="001C2AA3" w:rsidP="22D459CB">
          <w:pPr>
            <w:spacing w:before="40"/>
            <w:ind w:left="20" w:right="260"/>
          </w:pPr>
          <w:sdt>
            <w:sdtPr>
              <w:tag w:val="goog_rdk_94"/>
              <w:id w:val="-1527247505"/>
            </w:sdtPr>
            <w:sdtEndPr/>
            <w:sdtContent>
              <w:r w:rsidR="00FB3CC1">
                <w:t>TTY- hearing impaired: 800-424-0253</w:t>
              </w:r>
            </w:sdtContent>
          </w:sdt>
        </w:p>
      </w:sdtContent>
    </w:sdt>
    <w:bookmarkStart w:id="2" w:name="_heading=h.3znysh7" w:colFirst="0" w:colLast="0" w:displacedByCustomXml="prev"/>
    <w:bookmarkEnd w:id="2" w:displacedByCustomXml="prev"/>
    <w:p w14:paraId="7745E025" w14:textId="788D04C9" w:rsidR="22D459CB" w:rsidRDefault="22D459CB" w:rsidP="22D459CB">
      <w:pPr>
        <w:rPr>
          <w:rFonts w:ascii="Open Sans" w:eastAsia="Open Sans" w:hAnsi="Open Sans" w:cs="Open Sans"/>
          <w:b/>
          <w:bCs/>
          <w:color w:val="69737B"/>
          <w:sz w:val="17"/>
          <w:szCs w:val="17"/>
        </w:rPr>
      </w:pPr>
    </w:p>
    <w:p w14:paraId="27152111" w14:textId="77777777" w:rsidR="006C34E9" w:rsidRDefault="006C34E9">
      <w:pPr>
        <w:rPr>
          <w:rFonts w:ascii="Open Sans" w:eastAsia="Open Sans" w:hAnsi="Open Sans" w:cs="Open Sans"/>
          <w:color w:val="69737B"/>
          <w:sz w:val="14"/>
          <w:szCs w:val="14"/>
        </w:rPr>
      </w:pPr>
      <w:r w:rsidRPr="22D459CB">
        <w:rPr>
          <w:rFonts w:ascii="Open Sans" w:eastAsia="Open Sans" w:hAnsi="Open Sans" w:cs="Open Sans"/>
          <w:color w:val="69737B"/>
          <w:sz w:val="14"/>
          <w:szCs w:val="14"/>
          <w:vertAlign w:val="superscript"/>
        </w:rPr>
        <w:t>1</w:t>
      </w:r>
      <w:r>
        <w:rPr>
          <w:rFonts w:ascii="Open Sans" w:eastAsia="Open Sans" w:hAnsi="Open Sans" w:cs="Open Sans"/>
          <w:color w:val="69737B"/>
          <w:sz w:val="14"/>
          <w:szCs w:val="14"/>
        </w:rPr>
        <w:t>Equifax data study 2023</w:t>
      </w:r>
    </w:p>
    <w:p w14:paraId="00000059" w14:textId="50DEB3CB" w:rsidR="00DE1D28" w:rsidRDefault="006C34E9">
      <w:pPr>
        <w:rPr>
          <w:rFonts w:ascii="Open Sans" w:eastAsia="Open Sans" w:hAnsi="Open Sans" w:cs="Open Sans"/>
          <w:color w:val="69737B"/>
          <w:sz w:val="14"/>
          <w:szCs w:val="14"/>
        </w:rPr>
      </w:pPr>
      <w:r w:rsidRPr="22D459CB">
        <w:rPr>
          <w:rFonts w:ascii="Open Sans" w:eastAsia="Open Sans" w:hAnsi="Open Sans" w:cs="Open Sans"/>
          <w:color w:val="69737B"/>
          <w:sz w:val="14"/>
          <w:szCs w:val="14"/>
          <w:vertAlign w:val="superscript"/>
        </w:rPr>
        <w:t>2</w:t>
      </w:r>
      <w:r w:rsidR="00FB3CC1">
        <w:rPr>
          <w:rFonts w:ascii="Open Sans" w:eastAsia="Open Sans" w:hAnsi="Open Sans" w:cs="Open Sans"/>
          <w:color w:val="69737B"/>
          <w:sz w:val="14"/>
          <w:szCs w:val="14"/>
        </w:rPr>
        <w:t>Equifax reported data 2024</w:t>
      </w:r>
    </w:p>
    <w:p w14:paraId="0000005A" w14:textId="26668177" w:rsidR="00DE1D28" w:rsidRDefault="00FB3CC1">
      <w:pPr>
        <w:spacing w:before="240" w:after="240"/>
        <w:rPr>
          <w:rFonts w:ascii="Open Sans" w:eastAsia="Open Sans" w:hAnsi="Open Sans" w:cs="Open Sans"/>
          <w:color w:val="44546A"/>
          <w:sz w:val="14"/>
          <w:szCs w:val="14"/>
        </w:rPr>
      </w:pPr>
      <w:r>
        <w:rPr>
          <w:rFonts w:ascii="Open Sans" w:eastAsia="Open Sans" w:hAnsi="Open Sans" w:cs="Open Sans"/>
          <w:color w:val="44546A"/>
          <w:sz w:val="14"/>
          <w:szCs w:val="14"/>
        </w:rPr>
        <w:t>The Work Number ® is a registered trademark of Equifax Workforce Solutions LLC, a wholly owned subsidiary of Equifax Inc. Copyright © 202</w:t>
      </w:r>
      <w:sdt>
        <w:sdtPr>
          <w:tag w:val="goog_rdk_98"/>
          <w:id w:val="247312922"/>
        </w:sdtPr>
        <w:sdtEndPr/>
        <w:sdtContent>
          <w:r>
            <w:rPr>
              <w:rFonts w:ascii="Open Sans" w:eastAsia="Open Sans" w:hAnsi="Open Sans" w:cs="Open Sans"/>
              <w:color w:val="44546A"/>
              <w:sz w:val="14"/>
              <w:szCs w:val="14"/>
            </w:rPr>
            <w:t>5</w:t>
          </w:r>
        </w:sdtContent>
      </w:sdt>
      <w:sdt>
        <w:sdtPr>
          <w:tag w:val="goog_rdk_99"/>
          <w:id w:val="90668593"/>
          <w:showingPlcHdr/>
        </w:sdtPr>
        <w:sdtEndPr/>
        <w:sdtContent>
          <w:r w:rsidR="003D46D6">
            <w:t xml:space="preserve">     </w:t>
          </w:r>
        </w:sdtContent>
      </w:sdt>
      <w:r>
        <w:rPr>
          <w:rFonts w:ascii="Open Sans" w:eastAsia="Open Sans" w:hAnsi="Open Sans" w:cs="Open Sans"/>
          <w:color w:val="44546A"/>
          <w:sz w:val="14"/>
          <w:szCs w:val="14"/>
        </w:rPr>
        <w:t xml:space="preserve"> Equifax Inc. All Rights Reserved.</w:t>
      </w:r>
    </w:p>
    <w:sectPr w:rsidR="00DE1D28">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80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19516" w14:textId="77777777" w:rsidR="009263B9" w:rsidRDefault="009263B9">
      <w:r>
        <w:separator/>
      </w:r>
    </w:p>
  </w:endnote>
  <w:endnote w:type="continuationSeparator" w:id="0">
    <w:p w14:paraId="1B28345D" w14:textId="77777777" w:rsidR="009263B9" w:rsidRDefault="009263B9">
      <w:r>
        <w:continuationSeparator/>
      </w:r>
    </w:p>
  </w:endnote>
  <w:endnote w:type="continuationNotice" w:id="1">
    <w:p w14:paraId="39127729" w14:textId="77777777" w:rsidR="00804B14" w:rsidRDefault="00804B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FE7E" w14:textId="77777777" w:rsidR="00F2529A" w:rsidRDefault="00F25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1" w14:textId="77777777" w:rsidR="00DE1D28" w:rsidRPr="00F2529A" w:rsidRDefault="00DE1D28" w:rsidP="00F2529A">
    <w:pPr>
      <w:pBdr>
        <w:top w:val="nil"/>
        <w:left w:val="nil"/>
        <w:bottom w:val="nil"/>
        <w:right w:val="nil"/>
        <w:between w:val="nil"/>
      </w:pBdr>
      <w:tabs>
        <w:tab w:val="center" w:pos="4680"/>
        <w:tab w:val="right" w:pos="9360"/>
      </w:tabs>
      <w:jc w:val="center"/>
      <w:rPr>
        <w:color w:val="767171" w:themeColor="background2" w:themeShade="80"/>
      </w:rPr>
    </w:pPr>
  </w:p>
  <w:p w14:paraId="00000062" w14:textId="68BF1A60" w:rsidR="00DE1D28" w:rsidRPr="00F2529A" w:rsidRDefault="041DE94C" w:rsidP="00F2529A">
    <w:pPr>
      <w:pBdr>
        <w:top w:val="nil"/>
        <w:left w:val="nil"/>
        <w:bottom w:val="nil"/>
        <w:right w:val="nil"/>
        <w:between w:val="nil"/>
      </w:pBdr>
      <w:tabs>
        <w:tab w:val="center" w:pos="4680"/>
        <w:tab w:val="right" w:pos="9360"/>
      </w:tabs>
      <w:jc w:val="center"/>
      <w:rPr>
        <w:color w:val="767171" w:themeColor="background2" w:themeShade="80"/>
      </w:rPr>
    </w:pPr>
    <w:r w:rsidRPr="00F2529A">
      <w:rPr>
        <w:color w:val="767171" w:themeColor="background2" w:themeShade="80"/>
      </w:rPr>
      <w:t>Updated April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26A5" w14:textId="77777777" w:rsidR="00F2529A" w:rsidRDefault="00F25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67028" w14:textId="77777777" w:rsidR="009263B9" w:rsidRDefault="009263B9">
      <w:r>
        <w:separator/>
      </w:r>
    </w:p>
  </w:footnote>
  <w:footnote w:type="continuationSeparator" w:id="0">
    <w:p w14:paraId="4D02075E" w14:textId="77777777" w:rsidR="009263B9" w:rsidRDefault="009263B9">
      <w:r>
        <w:continuationSeparator/>
      </w:r>
    </w:p>
  </w:footnote>
  <w:footnote w:type="continuationNotice" w:id="1">
    <w:p w14:paraId="22CD86DC" w14:textId="77777777" w:rsidR="00804B14" w:rsidRDefault="00804B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7777777" w:rsidR="00DE1D28" w:rsidRDefault="00FB3CC1">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14:paraId="0000005C" w14:textId="77777777" w:rsidR="00DE1D28" w:rsidRDefault="001C2AA3">
    <w:pPr>
      <w:pBdr>
        <w:top w:val="nil"/>
        <w:left w:val="nil"/>
        <w:bottom w:val="nil"/>
        <w:right w:val="nil"/>
        <w:between w:val="nil"/>
      </w:pBdr>
      <w:tabs>
        <w:tab w:val="center" w:pos="4680"/>
        <w:tab w:val="right" w:pos="9360"/>
      </w:tabs>
      <w:spacing w:before="180"/>
      <w:ind w:right="360"/>
      <w:jc w:val="center"/>
      <w:rPr>
        <w:rFonts w:ascii="Oswald" w:eastAsia="Oswald" w:hAnsi="Oswald" w:cs="Oswald"/>
        <w:b/>
        <w:color w:val="000000"/>
        <w:sz w:val="36"/>
        <w:szCs w:val="36"/>
      </w:rPr>
    </w:pPr>
    <w:r>
      <w:rPr>
        <w:rFonts w:ascii="Oswald" w:eastAsia="Oswald" w:hAnsi="Oswald" w:cs="Oswald"/>
        <w:b/>
        <w:color w:val="000000"/>
        <w:sz w:val="36"/>
        <w:szCs w:val="36"/>
      </w:rPr>
      <w:pict w14:anchorId="33F9FC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left:0;text-align:left;margin-left:0;margin-top:0;width:1275.5pt;height:1650pt;z-index:-251658237;mso-position-horizontal:center;mso-position-horizontal-relative:margin;mso-position-vertical:center;mso-position-vertical-relative:margin">
          <v:imagedata r:id="rId1" o:title="image2"/>
          <w10:wrap anchorx="margin" anchory="margin"/>
        </v:shape>
      </w:pict>
    </w:r>
    <w:r w:rsidR="00FB3CC1">
      <w:rPr>
        <w:rFonts w:ascii="Oswald" w:eastAsia="Oswald" w:hAnsi="Oswald" w:cs="Oswald"/>
        <w:b/>
        <w:color w:val="000000"/>
        <w:sz w:val="36"/>
        <w:szCs w:val="36"/>
      </w:rPr>
      <w:t xml:space="preserve">Body Title </w:t>
    </w:r>
  </w:p>
  <w:p w14:paraId="0000005D" w14:textId="77777777" w:rsidR="00DE1D28" w:rsidRDefault="00FB3CC1">
    <w:pPr>
      <w:pBdr>
        <w:top w:val="nil"/>
        <w:left w:val="nil"/>
        <w:bottom w:val="nil"/>
        <w:right w:val="nil"/>
        <w:between w:val="nil"/>
      </w:pBdr>
      <w:tabs>
        <w:tab w:val="center" w:pos="4680"/>
        <w:tab w:val="right" w:pos="9360"/>
      </w:tabs>
      <w:spacing w:before="180"/>
      <w:jc w:val="center"/>
      <w:rPr>
        <w:rFonts w:ascii="Oswald" w:eastAsia="Oswald" w:hAnsi="Oswald" w:cs="Oswald"/>
        <w:color w:val="000000"/>
        <w:sz w:val="28"/>
        <w:szCs w:val="28"/>
      </w:rPr>
    </w:pPr>
    <w:r>
      <w:rPr>
        <w:rFonts w:ascii="Oswald" w:eastAsia="Oswald" w:hAnsi="Oswald" w:cs="Oswald"/>
        <w:color w:val="000000"/>
        <w:sz w:val="28"/>
        <w:szCs w:val="28"/>
      </w:rPr>
      <w:t>Body Subtitle</w:t>
    </w:r>
  </w:p>
  <w:p w14:paraId="0000005E" w14:textId="77777777" w:rsidR="00DE1D28" w:rsidRDefault="00DE1D28">
    <w:pPr>
      <w:pBdr>
        <w:top w:val="nil"/>
        <w:left w:val="nil"/>
        <w:bottom w:val="nil"/>
        <w:right w:val="nil"/>
        <w:between w:val="nil"/>
      </w:pBdr>
      <w:tabs>
        <w:tab w:val="center" w:pos="4680"/>
        <w:tab w:val="right" w:pos="9360"/>
      </w:tabs>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F" w14:textId="77777777" w:rsidR="00DE1D28" w:rsidRDefault="001C2AA3">
    <w:pPr>
      <w:pBdr>
        <w:top w:val="nil"/>
        <w:left w:val="nil"/>
        <w:bottom w:val="nil"/>
        <w:right w:val="nil"/>
        <w:between w:val="nil"/>
      </w:pBdr>
      <w:tabs>
        <w:tab w:val="center" w:pos="4680"/>
        <w:tab w:val="right" w:pos="9360"/>
      </w:tabs>
      <w:ind w:right="360"/>
      <w:rPr>
        <w:color w:val="000000"/>
      </w:rPr>
    </w:pPr>
    <w:r>
      <w:rPr>
        <w:color w:val="000000"/>
      </w:rPr>
      <w:pict w14:anchorId="03619E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style="position:absolute;margin-left:0;margin-top:0;width:1275.5pt;height:1650pt;z-index:-251658239;mso-position-horizontal:center;mso-position-horizontal-relative:margin;mso-position-vertical:center;mso-position-vertical-relative:margin">
          <v:imagedata r:id="rId1" o:title="image2"/>
          <w10:wrap anchorx="margin" anchory="margin"/>
        </v:shape>
      </w:pict>
    </w:r>
    <w:r w:rsidR="00FB3CC1">
      <w:rPr>
        <w:noProof/>
      </w:rPr>
      <w:drawing>
        <wp:anchor distT="0" distB="0" distL="0" distR="0" simplePos="0" relativeHeight="251658240" behindDoc="1" locked="0" layoutInCell="1" hidden="0" allowOverlap="1" wp14:anchorId="16EBDDE6" wp14:editId="71AC7753">
          <wp:simplePos x="0" y="0"/>
          <wp:positionH relativeFrom="column">
            <wp:posOffset>-912040</wp:posOffset>
          </wp:positionH>
          <wp:positionV relativeFrom="paragraph">
            <wp:posOffset>-457199</wp:posOffset>
          </wp:positionV>
          <wp:extent cx="7772362" cy="10058400"/>
          <wp:effectExtent l="0" t="0" r="0" b="0"/>
          <wp:wrapNone/>
          <wp:docPr id="2050088743" name="image1.jp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graphical user interface&#10;&#10;Description automatically generated"/>
                  <pic:cNvPicPr preferRelativeResize="0"/>
                </pic:nvPicPr>
                <pic:blipFill>
                  <a:blip r:embed="rId2"/>
                  <a:srcRect/>
                  <a:stretch>
                    <a:fillRect/>
                  </a:stretch>
                </pic:blipFill>
                <pic:spPr>
                  <a:xfrm>
                    <a:off x="0" y="0"/>
                    <a:ext cx="7772362" cy="100584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0" w14:textId="77777777" w:rsidR="00DE1D28" w:rsidRDefault="001C2AA3">
    <w:pPr>
      <w:pBdr>
        <w:top w:val="nil"/>
        <w:left w:val="nil"/>
        <w:bottom w:val="nil"/>
        <w:right w:val="nil"/>
        <w:between w:val="nil"/>
      </w:pBdr>
      <w:tabs>
        <w:tab w:val="center" w:pos="4680"/>
        <w:tab w:val="right" w:pos="9360"/>
      </w:tabs>
      <w:rPr>
        <w:color w:val="000000"/>
      </w:rPr>
    </w:pPr>
    <w:r>
      <w:rPr>
        <w:color w:val="000000"/>
      </w:rPr>
      <w:pict w14:anchorId="585F7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style="position:absolute;margin-left:0;margin-top:0;width:1275.5pt;height:1650pt;z-index:-251658238;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D28"/>
    <w:rsid w:val="00023A05"/>
    <w:rsid w:val="000571E1"/>
    <w:rsid w:val="00135551"/>
    <w:rsid w:val="00183811"/>
    <w:rsid w:val="001C2AA3"/>
    <w:rsid w:val="00225800"/>
    <w:rsid w:val="00330D7E"/>
    <w:rsid w:val="0036392D"/>
    <w:rsid w:val="0037673B"/>
    <w:rsid w:val="003D46D6"/>
    <w:rsid w:val="003F7D4B"/>
    <w:rsid w:val="00431A24"/>
    <w:rsid w:val="00460B3F"/>
    <w:rsid w:val="004F5217"/>
    <w:rsid w:val="00535D37"/>
    <w:rsid w:val="00555C87"/>
    <w:rsid w:val="00627283"/>
    <w:rsid w:val="0063148C"/>
    <w:rsid w:val="00681D43"/>
    <w:rsid w:val="006A436E"/>
    <w:rsid w:val="006C34E9"/>
    <w:rsid w:val="00715DB5"/>
    <w:rsid w:val="00761AC3"/>
    <w:rsid w:val="007B3264"/>
    <w:rsid w:val="007C6340"/>
    <w:rsid w:val="00804B14"/>
    <w:rsid w:val="008136FE"/>
    <w:rsid w:val="00883440"/>
    <w:rsid w:val="008F52BB"/>
    <w:rsid w:val="009056E3"/>
    <w:rsid w:val="009263B9"/>
    <w:rsid w:val="00944DEB"/>
    <w:rsid w:val="009C16C7"/>
    <w:rsid w:val="009E65F3"/>
    <w:rsid w:val="00A12BBE"/>
    <w:rsid w:val="00A6506B"/>
    <w:rsid w:val="00B76F1F"/>
    <w:rsid w:val="00C24B2B"/>
    <w:rsid w:val="00D93F83"/>
    <w:rsid w:val="00DE1D28"/>
    <w:rsid w:val="00DE3082"/>
    <w:rsid w:val="00DF218E"/>
    <w:rsid w:val="00E91FA1"/>
    <w:rsid w:val="00F2529A"/>
    <w:rsid w:val="00F64913"/>
    <w:rsid w:val="00F91EDB"/>
    <w:rsid w:val="00FA06F6"/>
    <w:rsid w:val="00FB3CC1"/>
    <w:rsid w:val="041DE94C"/>
    <w:rsid w:val="065FC895"/>
    <w:rsid w:val="07659F6B"/>
    <w:rsid w:val="1FD1E59F"/>
    <w:rsid w:val="22D459CB"/>
    <w:rsid w:val="23121B5E"/>
    <w:rsid w:val="240D9056"/>
    <w:rsid w:val="3A82DAA5"/>
    <w:rsid w:val="42F5161C"/>
    <w:rsid w:val="43AEAF57"/>
    <w:rsid w:val="5E6744F9"/>
    <w:rsid w:val="7E61E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485BC"/>
  <w15:docId w15:val="{13C29898-04D9-4B02-9E38-9AEF3075A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DD4"/>
  </w:style>
  <w:style w:type="paragraph" w:styleId="Heading1">
    <w:name w:val="heading 1"/>
    <w:basedOn w:val="Normal"/>
    <w:next w:val="Normal"/>
    <w:link w:val="Heading1Char"/>
    <w:uiPriority w:val="9"/>
    <w:qFormat/>
    <w:rsid w:val="00561C0B"/>
    <w:pPr>
      <w:keepNext/>
      <w:keepLines/>
      <w:spacing w:before="240" w:line="276" w:lineRule="auto"/>
      <w:outlineLvl w:val="0"/>
    </w:pPr>
    <w:rPr>
      <w:rFonts w:eastAsiaTheme="majorEastAsia"/>
      <w:color w:val="2F5496" w:themeColor="accent1" w:themeShade="BF"/>
      <w:sz w:val="48"/>
      <w:szCs w:val="48"/>
    </w:rPr>
  </w:style>
  <w:style w:type="paragraph" w:styleId="Heading2">
    <w:name w:val="heading 2"/>
    <w:basedOn w:val="Normal"/>
    <w:next w:val="Normal"/>
    <w:link w:val="Heading2Char"/>
    <w:uiPriority w:val="9"/>
    <w:unhideWhenUsed/>
    <w:qFormat/>
    <w:rsid w:val="00561C0B"/>
    <w:pPr>
      <w:keepNext/>
      <w:keepLines/>
      <w:spacing w:before="120" w:line="360" w:lineRule="auto"/>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561C0B"/>
    <w:pPr>
      <w:keepNext/>
      <w:keepLines/>
      <w:spacing w:before="40" w:line="480" w:lineRule="auto"/>
      <w:outlineLvl w:val="2"/>
    </w:pPr>
    <w:rPr>
      <w:rFonts w:eastAsiaTheme="majorEastAsia"/>
      <w:b/>
      <w:color w:val="2F5496" w:themeColor="accent1" w:themeShade="BF"/>
      <w:sz w:val="28"/>
      <w:szCs w:val="28"/>
    </w:rPr>
  </w:style>
  <w:style w:type="paragraph" w:styleId="Heading4">
    <w:name w:val="heading 4"/>
    <w:aliases w:val="Heading 4 ITALIC"/>
    <w:basedOn w:val="Normal"/>
    <w:next w:val="Normal"/>
    <w:link w:val="Heading4Char"/>
    <w:uiPriority w:val="9"/>
    <w:unhideWhenUsed/>
    <w:qFormat/>
    <w:rsid w:val="00535DD4"/>
    <w:pPr>
      <w:keepNext/>
      <w:keepLines/>
      <w:spacing w:before="40" w:line="480" w:lineRule="auto"/>
      <w:outlineLvl w:val="3"/>
    </w:pPr>
    <w:rPr>
      <w:rFonts w:eastAsiaTheme="majorEastAsia" w:cstheme="majorBidi"/>
      <w:b/>
      <w:i/>
      <w:color w:val="2F5496" w:themeColor="accent1" w:themeShade="BF"/>
      <w:sz w:val="28"/>
      <w:szCs w:val="28"/>
    </w:rPr>
  </w:style>
  <w:style w:type="paragraph" w:styleId="Heading5">
    <w:name w:val="heading 5"/>
    <w:basedOn w:val="Normal"/>
    <w:next w:val="Normal"/>
    <w:link w:val="Heading5Char"/>
    <w:uiPriority w:val="9"/>
    <w:unhideWhenUsed/>
    <w:qFormat/>
    <w:rsid w:val="00535DD4"/>
    <w:pPr>
      <w:keepNext/>
      <w:keepLines/>
      <w:spacing w:before="40"/>
      <w:outlineLvl w:val="4"/>
    </w:pPr>
    <w:rPr>
      <w:rFonts w:eastAsiaTheme="majorEastAsia"/>
      <w:b/>
      <w:color w:val="2F5496" w:themeColor="accent1" w:themeShade="BF"/>
    </w:rPr>
  </w:style>
  <w:style w:type="paragraph" w:styleId="Heading6">
    <w:name w:val="heading 6"/>
    <w:aliases w:val="ITALIC"/>
    <w:basedOn w:val="Normal"/>
    <w:next w:val="Normal"/>
    <w:link w:val="Heading6Char"/>
    <w:uiPriority w:val="9"/>
    <w:semiHidden/>
    <w:unhideWhenUsed/>
    <w:qFormat/>
    <w:rsid w:val="00561C0B"/>
    <w:pPr>
      <w:keepNext/>
      <w:keepLines/>
      <w:spacing w:before="40"/>
      <w:outlineLvl w:val="5"/>
    </w:pPr>
    <w:rPr>
      <w:rFonts w:eastAsiaTheme="majorEastAsia" w:cstheme="majorBidi"/>
      <w:b/>
      <w:i/>
      <w:color w:val="2F5496" w:themeColor="accent1" w:themeShade="BF"/>
    </w:rPr>
  </w:style>
  <w:style w:type="paragraph" w:styleId="Heading7">
    <w:name w:val="heading 7"/>
    <w:basedOn w:val="Normal"/>
    <w:next w:val="Normal"/>
    <w:link w:val="Heading7Char"/>
    <w:uiPriority w:val="9"/>
    <w:unhideWhenUsed/>
    <w:qFormat/>
    <w:rsid w:val="00561C0B"/>
    <w:pPr>
      <w:spacing w:line="480" w:lineRule="auto"/>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over Title"/>
    <w:basedOn w:val="Normal"/>
    <w:next w:val="Normal"/>
    <w:link w:val="TitleChar"/>
    <w:uiPriority w:val="10"/>
    <w:qFormat/>
    <w:rsid w:val="00535DD4"/>
    <w:pPr>
      <w:contextualSpacing/>
    </w:pPr>
    <w:rPr>
      <w:rFonts w:eastAsiaTheme="majorEastAsia" w:cstheme="majorBidi"/>
      <w:color w:val="595959" w:themeColor="text1" w:themeTint="A6"/>
      <w:spacing w:val="-10"/>
      <w:kern w:val="28"/>
      <w:sz w:val="100"/>
      <w:szCs w:val="56"/>
    </w:rPr>
  </w:style>
  <w:style w:type="paragraph" w:styleId="Header">
    <w:name w:val="header"/>
    <w:basedOn w:val="Normal"/>
    <w:link w:val="HeaderChar"/>
    <w:uiPriority w:val="99"/>
    <w:unhideWhenUsed/>
    <w:rsid w:val="00A45F41"/>
    <w:pPr>
      <w:tabs>
        <w:tab w:val="center" w:pos="4680"/>
        <w:tab w:val="right" w:pos="9360"/>
      </w:tabs>
    </w:pPr>
  </w:style>
  <w:style w:type="character" w:customStyle="1" w:styleId="HeaderChar">
    <w:name w:val="Header Char"/>
    <w:basedOn w:val="DefaultParagraphFont"/>
    <w:link w:val="Header"/>
    <w:uiPriority w:val="99"/>
    <w:rsid w:val="00A45F41"/>
    <w:rPr>
      <w:rFonts w:ascii="Arial" w:hAnsi="Arial"/>
      <w:b w:val="0"/>
      <w:i w:val="0"/>
      <w:spacing w:val="4"/>
      <w:sz w:val="20"/>
    </w:rPr>
  </w:style>
  <w:style w:type="paragraph" w:styleId="Footer">
    <w:name w:val="footer"/>
    <w:basedOn w:val="Normal"/>
    <w:link w:val="FooterChar"/>
    <w:uiPriority w:val="99"/>
    <w:unhideWhenUsed/>
    <w:rsid w:val="00A45F41"/>
    <w:pPr>
      <w:tabs>
        <w:tab w:val="center" w:pos="4680"/>
        <w:tab w:val="right" w:pos="9360"/>
      </w:tabs>
    </w:pPr>
  </w:style>
  <w:style w:type="character" w:customStyle="1" w:styleId="FooterChar">
    <w:name w:val="Footer Char"/>
    <w:basedOn w:val="DefaultParagraphFont"/>
    <w:link w:val="Footer"/>
    <w:uiPriority w:val="99"/>
    <w:rsid w:val="00A45F41"/>
    <w:rPr>
      <w:rFonts w:ascii="Arial" w:hAnsi="Arial"/>
      <w:b w:val="0"/>
      <w:i w:val="0"/>
      <w:spacing w:val="4"/>
      <w:sz w:val="20"/>
    </w:rPr>
  </w:style>
  <w:style w:type="character" w:customStyle="1" w:styleId="TitleChar">
    <w:name w:val="Title Char"/>
    <w:aliases w:val="Cover Title Char"/>
    <w:basedOn w:val="DefaultParagraphFont"/>
    <w:link w:val="Title"/>
    <w:uiPriority w:val="10"/>
    <w:rsid w:val="00535DD4"/>
    <w:rPr>
      <w:rFonts w:ascii="Arial" w:eastAsiaTheme="majorEastAsia" w:hAnsi="Arial" w:cstheme="majorBidi"/>
      <w:b w:val="0"/>
      <w:i w:val="0"/>
      <w:color w:val="595959" w:themeColor="text1" w:themeTint="A6"/>
      <w:spacing w:val="-10"/>
      <w:kern w:val="28"/>
      <w:sz w:val="100"/>
      <w:szCs w:val="56"/>
    </w:rPr>
  </w:style>
  <w:style w:type="paragraph" w:styleId="NoSpacing">
    <w:name w:val="No Spacing"/>
    <w:basedOn w:val="Title"/>
    <w:link w:val="NoSpacingChar"/>
    <w:uiPriority w:val="1"/>
    <w:qFormat/>
    <w:rsid w:val="00535DD4"/>
    <w:rPr>
      <w:rFonts w:cs="Arial"/>
      <w:sz w:val="18"/>
      <w:szCs w:val="18"/>
    </w:rPr>
  </w:style>
  <w:style w:type="character" w:customStyle="1" w:styleId="Heading2Char">
    <w:name w:val="Heading 2 Char"/>
    <w:basedOn w:val="DefaultParagraphFont"/>
    <w:link w:val="Heading2"/>
    <w:uiPriority w:val="9"/>
    <w:rsid w:val="00561C0B"/>
    <w:rPr>
      <w:rFonts w:ascii="Arial" w:eastAsiaTheme="majorEastAsia" w:hAnsi="Arial" w:cs="Arial"/>
      <w:b/>
      <w:bCs/>
      <w:i w:val="0"/>
      <w:color w:val="2F5496" w:themeColor="accent1" w:themeShade="BF"/>
      <w:spacing w:val="4"/>
      <w:sz w:val="36"/>
      <w:szCs w:val="36"/>
    </w:rPr>
  </w:style>
  <w:style w:type="character" w:customStyle="1" w:styleId="Heading3Char">
    <w:name w:val="Heading 3 Char"/>
    <w:basedOn w:val="DefaultParagraphFont"/>
    <w:link w:val="Heading3"/>
    <w:uiPriority w:val="9"/>
    <w:rsid w:val="00561C0B"/>
    <w:rPr>
      <w:rFonts w:ascii="Arial" w:eastAsiaTheme="majorEastAsia" w:hAnsi="Arial" w:cs="Arial"/>
      <w:b/>
      <w:i w:val="0"/>
      <w:color w:val="2F5496" w:themeColor="accent1" w:themeShade="BF"/>
      <w:spacing w:val="4"/>
      <w:sz w:val="28"/>
      <w:szCs w:val="28"/>
    </w:rPr>
  </w:style>
  <w:style w:type="character" w:customStyle="1" w:styleId="Heading4Char">
    <w:name w:val="Heading 4 Char"/>
    <w:aliases w:val="Heading 4 ITALIC Char"/>
    <w:basedOn w:val="DefaultParagraphFont"/>
    <w:link w:val="Heading4"/>
    <w:uiPriority w:val="9"/>
    <w:rsid w:val="00535DD4"/>
    <w:rPr>
      <w:rFonts w:ascii="Arial" w:eastAsiaTheme="majorEastAsia" w:hAnsi="Arial" w:cstheme="majorBidi"/>
      <w:b/>
      <w:i/>
      <w:color w:val="2F5496" w:themeColor="accent1" w:themeShade="BF"/>
      <w:spacing w:val="4"/>
      <w:sz w:val="28"/>
      <w:szCs w:val="28"/>
    </w:rPr>
  </w:style>
  <w:style w:type="character" w:customStyle="1" w:styleId="Heading5Char">
    <w:name w:val="Heading 5 Char"/>
    <w:basedOn w:val="DefaultParagraphFont"/>
    <w:link w:val="Heading5"/>
    <w:uiPriority w:val="9"/>
    <w:rsid w:val="00535DD4"/>
    <w:rPr>
      <w:rFonts w:ascii="Arial" w:eastAsiaTheme="majorEastAsia" w:hAnsi="Arial" w:cs="Arial"/>
      <w:b/>
      <w:i w:val="0"/>
      <w:color w:val="2F5496" w:themeColor="accent1" w:themeShade="BF"/>
      <w:spacing w:val="4"/>
      <w:sz w:val="20"/>
    </w:rPr>
  </w:style>
  <w:style w:type="character" w:customStyle="1" w:styleId="Heading6Char">
    <w:name w:val="Heading 6 Char"/>
    <w:aliases w:val="ITALIC Char"/>
    <w:basedOn w:val="DefaultParagraphFont"/>
    <w:link w:val="Heading6"/>
    <w:uiPriority w:val="9"/>
    <w:rsid w:val="00561C0B"/>
    <w:rPr>
      <w:rFonts w:ascii="Arial" w:eastAsiaTheme="majorEastAsia" w:hAnsi="Arial" w:cstheme="majorBidi"/>
      <w:b/>
      <w:i/>
      <w:color w:val="2F5496" w:themeColor="accent1" w:themeShade="BF"/>
      <w:spacing w:val="4"/>
      <w:sz w:val="20"/>
    </w:rPr>
  </w:style>
  <w:style w:type="character" w:customStyle="1" w:styleId="Heading7Char">
    <w:name w:val="Heading 7 Char"/>
    <w:basedOn w:val="DefaultParagraphFont"/>
    <w:link w:val="Heading7"/>
    <w:uiPriority w:val="9"/>
    <w:rsid w:val="00561C0B"/>
    <w:rPr>
      <w:rFonts w:ascii="Arial" w:hAnsi="Arial"/>
      <w:b/>
      <w:bCs/>
      <w:i w:val="0"/>
      <w:spacing w:val="4"/>
      <w:sz w:val="20"/>
    </w:rPr>
  </w:style>
  <w:style w:type="character" w:customStyle="1" w:styleId="Heading1Char">
    <w:name w:val="Heading 1 Char"/>
    <w:basedOn w:val="DefaultParagraphFont"/>
    <w:link w:val="Heading1"/>
    <w:uiPriority w:val="9"/>
    <w:rsid w:val="00561C0B"/>
    <w:rPr>
      <w:rFonts w:ascii="Arial" w:eastAsiaTheme="majorEastAsia" w:hAnsi="Arial" w:cs="Arial"/>
      <w:b w:val="0"/>
      <w:i w:val="0"/>
      <w:color w:val="2F5496" w:themeColor="accent1" w:themeShade="BF"/>
      <w:spacing w:val="4"/>
      <w:sz w:val="48"/>
      <w:szCs w:val="48"/>
    </w:rPr>
  </w:style>
  <w:style w:type="paragraph" w:styleId="Subtitle">
    <w:name w:val="Subtitle"/>
    <w:basedOn w:val="Normal"/>
    <w:next w:val="Normal"/>
    <w:link w:val="SubtitleChar"/>
    <w:uiPriority w:val="11"/>
    <w:qFormat/>
    <w:pPr>
      <w:spacing w:after="160"/>
    </w:pPr>
    <w:rPr>
      <w:color w:val="5A5A5A"/>
      <w:sz w:val="50"/>
      <w:szCs w:val="50"/>
    </w:rPr>
  </w:style>
  <w:style w:type="character" w:customStyle="1" w:styleId="SubtitleChar">
    <w:name w:val="Subtitle Char"/>
    <w:basedOn w:val="DefaultParagraphFont"/>
    <w:link w:val="Subtitle"/>
    <w:uiPriority w:val="11"/>
    <w:rsid w:val="00535DD4"/>
    <w:rPr>
      <w:rFonts w:ascii="Arial" w:eastAsiaTheme="minorEastAsia" w:hAnsi="Arial"/>
      <w:b w:val="0"/>
      <w:i w:val="0"/>
      <w:color w:val="5A5A5A" w:themeColor="text1" w:themeTint="A5"/>
      <w:spacing w:val="15"/>
      <w:sz w:val="50"/>
      <w:szCs w:val="22"/>
    </w:rPr>
  </w:style>
  <w:style w:type="character" w:styleId="SubtleEmphasis">
    <w:name w:val="Subtle Emphasis"/>
    <w:basedOn w:val="DefaultParagraphFont"/>
    <w:uiPriority w:val="19"/>
    <w:qFormat/>
    <w:rsid w:val="00535DD4"/>
    <w:rPr>
      <w:rFonts w:ascii="Arial" w:hAnsi="Arial"/>
      <w:b w:val="0"/>
      <w:i/>
      <w:iCs/>
      <w:color w:val="404040" w:themeColor="text1" w:themeTint="BF"/>
      <w:spacing w:val="4"/>
      <w:sz w:val="20"/>
    </w:rPr>
  </w:style>
  <w:style w:type="character" w:styleId="PageNumber">
    <w:name w:val="page number"/>
    <w:basedOn w:val="DefaultParagraphFont"/>
    <w:uiPriority w:val="99"/>
    <w:semiHidden/>
    <w:unhideWhenUsed/>
    <w:rsid w:val="0057694A"/>
    <w:rPr>
      <w:rFonts w:ascii="Arial" w:hAnsi="Arial"/>
      <w:b w:val="0"/>
      <w:i w:val="0"/>
      <w:spacing w:val="4"/>
      <w:sz w:val="20"/>
    </w:rPr>
  </w:style>
  <w:style w:type="character" w:styleId="IntenseEmphasis">
    <w:name w:val="Intense Emphasis"/>
    <w:basedOn w:val="DefaultParagraphFont"/>
    <w:uiPriority w:val="21"/>
    <w:qFormat/>
    <w:rsid w:val="00535DD4"/>
    <w:rPr>
      <w:rFonts w:ascii="Arial" w:hAnsi="Arial"/>
      <w:b w:val="0"/>
      <w:i/>
      <w:iCs/>
      <w:color w:val="4472C4" w:themeColor="accent1"/>
      <w:spacing w:val="4"/>
      <w:sz w:val="20"/>
    </w:rPr>
  </w:style>
  <w:style w:type="paragraph" w:customStyle="1" w:styleId="CoverText">
    <w:name w:val="Cover Text"/>
    <w:basedOn w:val="Normal"/>
    <w:next w:val="Normal"/>
    <w:qFormat/>
    <w:rsid w:val="002536EB"/>
    <w:pPr>
      <w:spacing w:line="360" w:lineRule="auto"/>
    </w:pPr>
    <w:rPr>
      <w:rFonts w:eastAsiaTheme="minorEastAsia" w:cs="Times New Roman (Body CS)"/>
      <w:color w:val="595959" w:themeColor="text1" w:themeTint="A6"/>
      <w:sz w:val="28"/>
      <w:szCs w:val="28"/>
    </w:rPr>
  </w:style>
  <w:style w:type="character" w:customStyle="1" w:styleId="NoSpacingChar">
    <w:name w:val="No Spacing Char"/>
    <w:basedOn w:val="DefaultParagraphFont"/>
    <w:link w:val="NoSpacing"/>
    <w:uiPriority w:val="1"/>
    <w:rsid w:val="00561C0B"/>
    <w:rPr>
      <w:rFonts w:ascii="Arial" w:eastAsiaTheme="majorEastAsia" w:hAnsi="Arial" w:cs="Arial"/>
      <w:b w:val="0"/>
      <w:i w:val="0"/>
      <w:color w:val="595959" w:themeColor="text1" w:themeTint="A6"/>
      <w:spacing w:val="-10"/>
      <w:kern w:val="28"/>
      <w:sz w:val="18"/>
      <w:szCs w:val="18"/>
    </w:rPr>
  </w:style>
  <w:style w:type="paragraph" w:styleId="IntenseQuote">
    <w:name w:val="Intense Quote"/>
    <w:basedOn w:val="Normal"/>
    <w:next w:val="Normal"/>
    <w:link w:val="IntenseQuoteChar"/>
    <w:uiPriority w:val="30"/>
    <w:qFormat/>
    <w:rsid w:val="00485E83"/>
    <w:pPr>
      <w:pBdr>
        <w:top w:val="single" w:sz="4" w:space="10" w:color="4472C4" w:themeColor="accent1"/>
        <w:bottom w:val="single" w:sz="4" w:space="10" w:color="4472C4" w:themeColor="accent1"/>
      </w:pBdr>
      <w:spacing w:before="360" w:after="360" w:line="360" w:lineRule="auto"/>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E83"/>
    <w:rPr>
      <w:rFonts w:ascii="Arial" w:hAnsi="Arial"/>
      <w:b w:val="0"/>
      <w:i/>
      <w:iCs/>
      <w:color w:val="2F5496" w:themeColor="accent1" w:themeShade="BF"/>
      <w:spacing w:val="4"/>
      <w:sz w:val="20"/>
    </w:rPr>
  </w:style>
  <w:style w:type="paragraph" w:customStyle="1" w:styleId="BodyCopy">
    <w:name w:val="Body Copy"/>
    <w:basedOn w:val="Normal"/>
    <w:next w:val="Normal"/>
    <w:qFormat/>
    <w:rsid w:val="00485E83"/>
    <w:pPr>
      <w:spacing w:after="240" w:line="276" w:lineRule="auto"/>
    </w:pPr>
    <w:rPr>
      <w:rFonts w:eastAsiaTheme="majorEastAsia" w:cstheme="majorBidi"/>
      <w:bCs/>
      <w:iCs/>
      <w:color w:val="000000" w:themeColor="text1"/>
    </w:rPr>
  </w:style>
  <w:style w:type="paragraph" w:styleId="BalloonText">
    <w:name w:val="Balloon Text"/>
    <w:basedOn w:val="Normal"/>
    <w:link w:val="BalloonTextChar"/>
    <w:uiPriority w:val="99"/>
    <w:semiHidden/>
    <w:unhideWhenUsed/>
    <w:rsid w:val="00E14B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14B82"/>
    <w:rPr>
      <w:rFonts w:ascii="Times New Roman" w:hAnsi="Times New Roman" w:cs="Times New Roman"/>
      <w:sz w:val="18"/>
      <w:szCs w:val="18"/>
    </w:rPr>
  </w:style>
  <w:style w:type="paragraph" w:styleId="ListParagraph">
    <w:name w:val="List Paragraph"/>
    <w:basedOn w:val="Normal"/>
    <w:uiPriority w:val="34"/>
    <w:qFormat/>
    <w:rsid w:val="00C4398F"/>
    <w:pPr>
      <w:ind w:left="720"/>
      <w:contextualSpacing/>
    </w:pPr>
  </w:style>
  <w:style w:type="character" w:styleId="CommentReference">
    <w:name w:val="annotation reference"/>
    <w:basedOn w:val="DefaultParagraphFont"/>
    <w:uiPriority w:val="99"/>
    <w:semiHidden/>
    <w:unhideWhenUsed/>
    <w:rsid w:val="007A7871"/>
    <w:rPr>
      <w:sz w:val="16"/>
      <w:szCs w:val="16"/>
    </w:rPr>
  </w:style>
  <w:style w:type="paragraph" w:styleId="CommentText">
    <w:name w:val="annotation text"/>
    <w:basedOn w:val="Normal"/>
    <w:link w:val="CommentTextChar"/>
    <w:uiPriority w:val="99"/>
    <w:unhideWhenUsed/>
    <w:rsid w:val="007A7871"/>
  </w:style>
  <w:style w:type="character" w:customStyle="1" w:styleId="CommentTextChar">
    <w:name w:val="Comment Text Char"/>
    <w:basedOn w:val="DefaultParagraphFont"/>
    <w:link w:val="CommentText"/>
    <w:uiPriority w:val="99"/>
    <w:rsid w:val="007A787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A7871"/>
    <w:rPr>
      <w:b/>
      <w:bCs/>
    </w:rPr>
  </w:style>
  <w:style w:type="character" w:customStyle="1" w:styleId="CommentSubjectChar">
    <w:name w:val="Comment Subject Char"/>
    <w:basedOn w:val="CommentTextChar"/>
    <w:link w:val="CommentSubject"/>
    <w:uiPriority w:val="99"/>
    <w:semiHidden/>
    <w:rsid w:val="007A7871"/>
    <w:rPr>
      <w:rFonts w:ascii="Arial" w:hAnsi="Arial"/>
      <w:b/>
      <w:bCs/>
      <w:sz w:val="20"/>
      <w:szCs w:val="20"/>
    </w:rPr>
  </w:style>
  <w:style w:type="paragraph" w:styleId="Revision">
    <w:name w:val="Revision"/>
    <w:hidden/>
    <w:uiPriority w:val="99"/>
    <w:semiHidden/>
    <w:rsid w:val="004B50EB"/>
  </w:style>
  <w:style w:type="character" w:styleId="Hyperlink">
    <w:name w:val="Hyperlink"/>
    <w:basedOn w:val="DefaultParagraphFont"/>
    <w:uiPriority w:val="99"/>
    <w:unhideWhenUsed/>
    <w:rsid w:val="00421F3E"/>
    <w:rPr>
      <w:color w:val="0563C1" w:themeColor="hyperlink"/>
      <w:u w:val="single"/>
    </w:rPr>
  </w:style>
  <w:style w:type="character" w:styleId="UnresolvedMention">
    <w:name w:val="Unresolved Mention"/>
    <w:basedOn w:val="DefaultParagraphFont"/>
    <w:uiPriority w:val="99"/>
    <w:semiHidden/>
    <w:unhideWhenUsed/>
    <w:rsid w:val="00421F3E"/>
    <w:rPr>
      <w:color w:val="605E5C"/>
      <w:shd w:val="clear" w:color="auto" w:fill="E1DFDD"/>
    </w:rPr>
  </w:style>
  <w:style w:type="character" w:styleId="Mention">
    <w:name w:val="Mention"/>
    <w:basedOn w:val="DefaultParagraphFont"/>
    <w:uiPriority w:val="99"/>
    <w:unhideWhenUsed/>
    <w:rsid w:val="00CF3BB5"/>
    <w:rPr>
      <w:color w:val="2B579A"/>
      <w:shd w:val="clear" w:color="auto" w:fill="E1DFDD"/>
    </w:rPr>
  </w:style>
  <w:style w:type="character" w:styleId="FollowedHyperlink">
    <w:name w:val="FollowedHyperlink"/>
    <w:basedOn w:val="DefaultParagraphFont"/>
    <w:uiPriority w:val="99"/>
    <w:semiHidden/>
    <w:unhideWhenUsed/>
    <w:rsid w:val="001968AB"/>
    <w:rPr>
      <w:color w:val="954F72" w:themeColor="followedHyperlink"/>
      <w:u w:val="single"/>
    </w:rPr>
  </w:style>
  <w:style w:type="paragraph" w:styleId="NormalWeb">
    <w:name w:val="Normal (Web)"/>
    <w:basedOn w:val="Normal"/>
    <w:uiPriority w:val="99"/>
    <w:semiHidden/>
    <w:unhideWhenUsed/>
    <w:rsid w:val="00555C87"/>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929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worknumber.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theworknumber.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ylertech.com/VerificationServic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096bd5d-0325-48a9-9ea5-b88a0c3ff203">
      <Terms xmlns="http://schemas.microsoft.com/office/infopath/2007/PartnerControls"/>
    </lcf76f155ced4ddcb4097134ff3c332f>
    <TaxCatchAll xmlns="0f8e2c96-c1f9-4048-9e17-0334882a9ddc" xsi:nil="true"/>
    <region xmlns="5096bd5d-0325-48a9-9ea5-b88a0c3ff203" xsi:nil="true"/>
    <Category xmlns="5096bd5d-0325-48a9-9ea5-b88a0c3ff203" xsi:nil="true"/>
    <Create_x0020_Shared_x0020_Link xmlns="5096bd5d-0325-48a9-9ea5-b88a0c3ff203" xsi:nil="true"/>
    <Shared_x0020_Link xmlns="5096bd5d-0325-48a9-9ea5-b88a0c3ff203">https://tylertech.sharepoint.com/:w:/s/KB2/EbeLCuah5OhFgJlRwjdZYHIBQCM81lZbHukdW9xy2fh4ww</Shared_x0020_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3699D2EE424D4B82BCEC8FECF78688" ma:contentTypeVersion="30" ma:contentTypeDescription="Create a new document." ma:contentTypeScope="" ma:versionID="62cfe57711c0c7a52a9e691a1dc4ca89">
  <xsd:schema xmlns:xsd="http://www.w3.org/2001/XMLSchema" xmlns:xs="http://www.w3.org/2001/XMLSchema" xmlns:p="http://schemas.microsoft.com/office/2006/metadata/properties" xmlns:ns1="http://schemas.microsoft.com/sharepoint/v3" xmlns:ns2="5096bd5d-0325-48a9-9ea5-b88a0c3ff203" xmlns:ns3="0f8e2c96-c1f9-4048-9e17-0334882a9ddc" targetNamespace="http://schemas.microsoft.com/office/2006/metadata/properties" ma:root="true" ma:fieldsID="6270390fad5d7f26ed8923b10bb9406d" ns1:_="" ns2:_="" ns3:_="">
    <xsd:import namespace="http://schemas.microsoft.com/sharepoint/v3"/>
    <xsd:import namespace="5096bd5d-0325-48a9-9ea5-b88a0c3ff203"/>
    <xsd:import namespace="0f8e2c96-c1f9-4048-9e17-0334882a9d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GenerationTime" minOccurs="0"/>
                <xsd:element ref="ns2:MediaServiceEventHashCode" minOccurs="0"/>
                <xsd:element ref="ns2:MediaServiceOCR" minOccurs="0"/>
                <xsd:element ref="ns2:Shared_x0020_Link" minOccurs="0"/>
                <xsd:element ref="ns2:region" minOccurs="0"/>
                <xsd:element ref="ns2:lcf76f155ced4ddcb4097134ff3c332f" minOccurs="0"/>
                <xsd:element ref="ns3:TaxCatchAll" minOccurs="0"/>
                <xsd:element ref="ns2:Create_x0020_Shared_x0020_Link" minOccurs="0"/>
                <xsd:element ref="ns2:MediaServiceObjectDetectorVersions" minOccurs="0"/>
                <xsd:element ref="ns2:MediaServiceSearchProperties" minOccurs="0"/>
                <xsd:element ref="ns1:_ip_UnifiedCompliancePolicyProperties" minOccurs="0"/>
                <xsd:element ref="ns1:_ip_UnifiedCompliancePolicyUIAction"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96bd5d-0325-48a9-9ea5-b88a0c3ff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Shared_x0020_Link" ma:index="19" nillable="true" ma:displayName="Shared Link" ma:internalName="Shared_x0020_Link">
      <xsd:simpleType>
        <xsd:restriction base="dms:Text">
          <xsd:maxLength value="255"/>
        </xsd:restriction>
      </xsd:simpleType>
    </xsd:element>
    <xsd:element name="region" ma:index="20" nillable="true" ma:displayName="Region" ma:description="This field holds the State, Province, or Region." ma:format="Dropdown" ma:internalName="region">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ba981b-a7d8-40e2-97c9-302b9a05d70b" ma:termSetId="09814cd3-568e-fe90-9814-8d621ff8fb84" ma:anchorId="fba54fb3-c3e1-fe81-a776-ca4b69148c4d" ma:open="true" ma:isKeyword="false">
      <xsd:complexType>
        <xsd:sequence>
          <xsd:element ref="pc:Terms" minOccurs="0" maxOccurs="1"/>
        </xsd:sequence>
      </xsd:complexType>
    </xsd:element>
    <xsd:element name="Create_x0020_Shared_x0020_Link" ma:index="24" nillable="true" ma:displayName="Create Shared Link" ma:internalName="Create_x0020_Shared_x0020_Link">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Category" ma:index="29" nillable="true" ma:displayName="Category" ma:description="Used to identify content use or origin (example Connect for conference materials)" ma:format="RadioButtons" ma:internalName="Category">
      <xsd:simpleType>
        <xsd:restriction base="dms:Choice">
          <xsd:enumeration value="Connect"/>
        </xsd:restriction>
      </xsd:simpleType>
    </xsd:element>
  </xsd:schema>
  <xsd:schema xmlns:xsd="http://www.w3.org/2001/XMLSchema" xmlns:xs="http://www.w3.org/2001/XMLSchema" xmlns:dms="http://schemas.microsoft.com/office/2006/documentManagement/types" xmlns:pc="http://schemas.microsoft.com/office/infopath/2007/PartnerControls" targetNamespace="0f8e2c96-c1f9-4048-9e17-0334882a9dd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388003-d576-460d-884c-23dfd419978f}" ma:internalName="TaxCatchAll" ma:showField="CatchAllData" ma:web="0f8e2c96-c1f9-4048-9e17-0334882a9d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vOiNwbiIks2xAwzUwoVk59ORBg==">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</go:docsCustomData>
</go:gDocsCustomXmlDataStorage>
</file>

<file path=customXml/itemProps1.xml><?xml version="1.0" encoding="utf-8"?>
<ds:datastoreItem xmlns:ds="http://schemas.openxmlformats.org/officeDocument/2006/customXml" ds:itemID="{248B7CC5-019E-42AD-8B99-6046ADCAC0F6}">
  <ds:schemaRefs>
    <ds:schemaRef ds:uri="http://schemas.microsoft.com/office/2006/metadata/properties"/>
    <ds:schemaRef ds:uri="http://purl.org/dc/dcmitype/"/>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purl.org/dc/elements/1.1/"/>
    <ds:schemaRef ds:uri="b301ce7b-3631-4916-b963-27014f3d01d7"/>
    <ds:schemaRef ds:uri="2f8a3f13-261a-401b-8394-5ad75b76056b"/>
    <ds:schemaRef ds:uri="http://www.w3.org/XML/1998/namespace"/>
  </ds:schemaRefs>
</ds:datastoreItem>
</file>

<file path=customXml/itemProps2.xml><?xml version="1.0" encoding="utf-8"?>
<ds:datastoreItem xmlns:ds="http://schemas.openxmlformats.org/officeDocument/2006/customXml" ds:itemID="{1464DBE9-A311-402F-AFDF-B4C507F6EB22}"/>
</file>

<file path=customXml/itemProps3.xml><?xml version="1.0" encoding="utf-8"?>
<ds:datastoreItem xmlns:ds="http://schemas.openxmlformats.org/officeDocument/2006/customXml" ds:itemID="{5E063059-7E52-42CE-952D-32299F37C351}">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6624</Characters>
  <Application>Microsoft Office Word</Application>
  <DocSecurity>0</DocSecurity>
  <Lines>55</Lines>
  <Paragraphs>15</Paragraphs>
  <ScaleCrop>false</ScaleCrop>
  <Company>Equifax Inc</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 Andrew</dc:creator>
  <cp:keywords/>
  <cp:lastModifiedBy>Butcher, Adria</cp:lastModifiedBy>
  <cp:revision>2</cp:revision>
  <dcterms:created xsi:type="dcterms:W3CDTF">2025-06-25T15:00:00Z</dcterms:created>
  <dcterms:modified xsi:type="dcterms:W3CDTF">2025-06-25T15:00:00Z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0x0101002B3699D2EE424D4B82BCEC8FECF78688</vt:lpwstr>
  </property>
  <property fmtid="{D5CDD505-2E9C-101B-9397-08002B2CF9AE}" pid="3" name="TaxKeyword">
    <vt:lpwstr/>
  </property>
  <property fmtid="{D5CDD505-2E9C-101B-9397-08002B2CF9AE}" pid="4" name="MediaServiceImageTags">
    <vt:lpwstr/>
  </property>
  <property fmtid="{D5CDD505-2E9C-101B-9397-08002B2CF9AE}" pid="5" name="GrammarlyDocumentId">
    <vt:lpwstr>e73a4086ca8723fde39aaa0391085ce4cf855a1a7c7b275f31c62db49a22e412</vt:lpwstr>
  </property>
</Properties>
</file>