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000" w:rsidRPr="00DA2000" w:rsidRDefault="00DA2000" w:rsidP="00DA2000">
      <w:pPr>
        <w:numPr>
          <w:ilvl w:val="1"/>
          <w:numId w:val="1"/>
        </w:numPr>
        <w:pBdr>
          <w:bottom w:val="single" w:sz="18" w:space="0" w:color="8B4D4F"/>
        </w:pBdr>
        <w:shd w:val="clear" w:color="auto" w:fill="FFFFFF"/>
        <w:spacing w:after="120" w:line="240" w:lineRule="auto"/>
        <w:ind w:left="0"/>
        <w:outlineLvl w:val="1"/>
        <w:rPr>
          <w:rFonts w:ascii="Verdana" w:eastAsia="Times New Roman" w:hAnsi="Verdana" w:cs="Times New Roman"/>
          <w:color w:val="58585A"/>
          <w:sz w:val="23"/>
          <w:szCs w:val="23"/>
        </w:rPr>
      </w:pPr>
      <w:r w:rsidRPr="00DA2000">
        <w:rPr>
          <w:rFonts w:ascii="Verdana" w:eastAsia="Times New Roman" w:hAnsi="Verdana" w:cs="Times New Roman"/>
          <w:color w:val="58585A"/>
          <w:sz w:val="23"/>
          <w:szCs w:val="23"/>
        </w:rPr>
        <w:t>Authorized Investment Providers</w:t>
      </w:r>
    </w:p>
    <w:p w:rsidR="00DA2000" w:rsidRPr="00DA2000" w:rsidRDefault="00DA2000" w:rsidP="00DA2000">
      <w:pPr>
        <w:shd w:val="clear" w:color="auto" w:fill="FFFFFF"/>
        <w:spacing w:beforeAutospacing="1" w:after="0" w:afterAutospacing="1" w:line="24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i/>
          <w:iCs/>
          <w:color w:val="58585A"/>
          <w:sz w:val="15"/>
          <w:szCs w:val="15"/>
          <w:shd w:val="clear" w:color="auto" w:fill="FDF6F6"/>
        </w:rPr>
        <w:t>For specific investment provider information, please click on the investment provider name of your choice to visit the company's website.</w:t>
      </w:r>
    </w:p>
    <w:p w:rsidR="00DA2000" w:rsidRPr="00DA2000" w:rsidRDefault="00DA2000" w:rsidP="00DA2000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outlineLvl w:val="3"/>
        <w:rPr>
          <w:rFonts w:ascii="Verdana" w:eastAsia="Times New Roman" w:hAnsi="Verdana" w:cs="Times New Roman"/>
          <w:b/>
          <w:bCs/>
          <w:color w:val="152F40"/>
          <w:sz w:val="24"/>
          <w:szCs w:val="24"/>
        </w:rPr>
      </w:pPr>
      <w:r w:rsidRPr="00DA2000">
        <w:rPr>
          <w:rFonts w:ascii="Verdana" w:eastAsia="Times New Roman" w:hAnsi="Verdana" w:cs="Times New Roman"/>
          <w:b/>
          <w:bCs/>
          <w:color w:val="152F40"/>
          <w:sz w:val="24"/>
          <w:szCs w:val="24"/>
        </w:rPr>
        <w:t>403(b)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5" w:tgtFrame="_blank" w:history="1"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American Fidelity Assurance Co.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(800) 654-8489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6" w:tgtFrame="_blank" w:history="1"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Ameriprise Financial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(800) 862-7919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7" w:tgtFrame="_blank" w:history="1">
        <w:proofErr w:type="spellStart"/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ASPire</w:t>
        </w:r>
        <w:proofErr w:type="spellEnd"/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 xml:space="preserve"> Financial Services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(866) 634-5873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8" w:tgtFrame="_blank" w:history="1">
        <w:proofErr w:type="spellStart"/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Corebridge</w:t>
        </w:r>
        <w:proofErr w:type="spellEnd"/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 xml:space="preserve"> Financial (formerly AIG Retirement Services-VALIC)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(800) 448-2542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9" w:tgtFrame="_blank" w:history="1"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Equitable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(800) 628-6673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10" w:tgtFrame="_blank" w:history="1"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Fidelity Investments - Plan Number: 83930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(800) 343-0860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11" w:tgtFrame="_blank" w:history="1"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 xml:space="preserve">Invesco </w:t>
        </w:r>
        <w:proofErr w:type="spellStart"/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OppenheimerFunds</w:t>
        </w:r>
        <w:proofErr w:type="spellEnd"/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(800) 959-4246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12" w:tgtFrame="_blank" w:history="1"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Lincoln Investment Planning, LLC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(800) 242-1421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13" w:tgtFrame="_blank" w:history="1"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National Life Group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(800) 579-2878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Protective Life Insurance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14" w:tgtFrame="_blank" w:history="1"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ReliaStar Life - Subsidiary of VOYA Financial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(877) 882-5050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15" w:tgtFrame="_blank" w:history="1"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Security Benefit Group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(800) 888-2461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16" w:tgtFrame="_blank" w:history="1"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Vanguard Investments - Plan Number: 430053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(800) 569-4903</w:t>
      </w:r>
    </w:p>
    <w:p w:rsidR="00DA2000" w:rsidRPr="00DA2000" w:rsidRDefault="00DA2000" w:rsidP="00DA2000">
      <w:pPr>
        <w:numPr>
          <w:ilvl w:val="3"/>
          <w:numId w:val="1"/>
        </w:num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ind w:left="0"/>
        <w:rPr>
          <w:rFonts w:ascii="Verdana" w:eastAsia="Times New Roman" w:hAnsi="Verdana" w:cs="Times New Roman"/>
          <w:color w:val="58585A"/>
          <w:sz w:val="18"/>
          <w:szCs w:val="18"/>
        </w:rPr>
      </w:pPr>
      <w:hyperlink r:id="rId17" w:tgtFrame="_blank" w:history="1">
        <w:r w:rsidRPr="00DA2000">
          <w:rPr>
            <w:rFonts w:ascii="Verdana" w:eastAsia="Times New Roman" w:hAnsi="Verdana" w:cs="Times New Roman"/>
            <w:color w:val="666666"/>
            <w:sz w:val="18"/>
            <w:szCs w:val="18"/>
            <w:bdr w:val="none" w:sz="0" w:space="0" w:color="auto" w:frame="1"/>
          </w:rPr>
          <w:t>Zurich American Life Insurance Company</w:t>
        </w:r>
      </w:hyperlink>
    </w:p>
    <w:p w:rsidR="00DA2000" w:rsidRPr="00DA2000" w:rsidRDefault="00DA2000" w:rsidP="00DA2000">
      <w:pPr>
        <w:pBdr>
          <w:bottom w:val="single" w:sz="6" w:space="0" w:color="D4E0E9"/>
        </w:pBdr>
        <w:shd w:val="clear" w:color="auto" w:fill="FFFFFF"/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(800) 457-9047</w:t>
      </w:r>
    </w:p>
    <w:p w:rsidR="00DA2000" w:rsidRPr="00DA2000" w:rsidRDefault="00DA2000" w:rsidP="00DA2000">
      <w:pPr>
        <w:shd w:val="clear" w:color="auto" w:fill="FFFFFF"/>
        <w:spacing w:after="120" w:line="240" w:lineRule="auto"/>
        <w:outlineLvl w:val="2"/>
        <w:rPr>
          <w:rFonts w:ascii="Verdana" w:eastAsia="Times New Roman" w:hAnsi="Verdana" w:cs="Times New Roman"/>
          <w:color w:val="58585A"/>
          <w:sz w:val="27"/>
          <w:szCs w:val="27"/>
        </w:rPr>
      </w:pPr>
      <w:r w:rsidRPr="00DA2000">
        <w:rPr>
          <w:rFonts w:ascii="Verdana" w:eastAsia="Times New Roman" w:hAnsi="Verdana" w:cs="Times New Roman"/>
          <w:color w:val="58585A"/>
          <w:sz w:val="27"/>
          <w:szCs w:val="27"/>
        </w:rPr>
        <w:t>Arlington School District 16</w:t>
      </w:r>
    </w:p>
    <w:p w:rsidR="00DA2000" w:rsidRPr="00DA2000" w:rsidRDefault="00DA2000" w:rsidP="00DA2000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t>315 N French</w:t>
      </w:r>
      <w:r w:rsidRPr="00DA2000">
        <w:rPr>
          <w:rFonts w:ascii="Verdana" w:eastAsia="Times New Roman" w:hAnsi="Verdana" w:cs="Times New Roman"/>
          <w:color w:val="58585A"/>
          <w:sz w:val="18"/>
          <w:szCs w:val="18"/>
        </w:rPr>
        <w:br/>
        <w:t>Arlington, WA 98223</w:t>
      </w:r>
    </w:p>
    <w:p w:rsidR="00DA2000" w:rsidRPr="00DA2000" w:rsidRDefault="00DA2000" w:rsidP="00DA200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58585A"/>
          <w:sz w:val="18"/>
          <w:szCs w:val="18"/>
        </w:rPr>
      </w:pPr>
    </w:p>
    <w:p w:rsidR="001D625E" w:rsidRDefault="001D625E">
      <w:bookmarkStart w:id="0" w:name="_GoBack"/>
      <w:bookmarkEnd w:id="0"/>
    </w:p>
    <w:sectPr w:rsidR="001D6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C63D2"/>
    <w:multiLevelType w:val="multilevel"/>
    <w:tmpl w:val="7760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6324C1"/>
    <w:multiLevelType w:val="multilevel"/>
    <w:tmpl w:val="88F8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00"/>
    <w:rsid w:val="000200BC"/>
    <w:rsid w:val="001D625E"/>
    <w:rsid w:val="00DA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2BC4E1-7F8D-42E7-9C08-393F971D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A20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A20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A20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A200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A200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A200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A2000"/>
    <w:rPr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A2000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A2000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0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5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5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6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6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12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0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91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78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59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42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20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29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92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65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8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19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5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2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27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13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01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96713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264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628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rebridgefinancial.com/rs" TargetMode="External"/><Relationship Id="rId13" Type="http://schemas.openxmlformats.org/officeDocument/2006/relationships/hyperlink" Target="https://www.retirementhomeroom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spireonline.com/" TargetMode="External"/><Relationship Id="rId12" Type="http://schemas.openxmlformats.org/officeDocument/2006/relationships/hyperlink" Target="https://www.lincolninvestment.com/" TargetMode="External"/><Relationship Id="rId17" Type="http://schemas.openxmlformats.org/officeDocument/2006/relationships/hyperlink" Target="https://www.zurichamericanlifeinsurance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ersonal.vanguard.com/us/whatweoffer/smallbusiness/403b7employee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ameriprise.com/" TargetMode="External"/><Relationship Id="rId11" Type="http://schemas.openxmlformats.org/officeDocument/2006/relationships/hyperlink" Target="https://www.invesco.com/us/en/Individual-investor.html" TargetMode="External"/><Relationship Id="rId5" Type="http://schemas.openxmlformats.org/officeDocument/2006/relationships/hyperlink" Target="http://www.afadvantage.com/" TargetMode="External"/><Relationship Id="rId15" Type="http://schemas.openxmlformats.org/officeDocument/2006/relationships/hyperlink" Target="https://securitybenefit.com/" TargetMode="External"/><Relationship Id="rId10" Type="http://schemas.openxmlformats.org/officeDocument/2006/relationships/hyperlink" Target="https://www.netbenefits.com/ready2enrol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quitable.com/educators" TargetMode="External"/><Relationship Id="rId14" Type="http://schemas.openxmlformats.org/officeDocument/2006/relationships/hyperlink" Target="https://www.voya.com/products-services/workplace-retirement-pla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mweils30</dc:creator>
  <cp:keywords/>
  <dc:description/>
  <cp:lastModifiedBy>mweils30</cp:lastModifiedBy>
  <cp:revision>2</cp:revision>
  <dcterms:created xsi:type="dcterms:W3CDTF">2025-01-22T20:17:00Z</dcterms:created>
  <dcterms:modified xsi:type="dcterms:W3CDTF">2025-01-22T20:17:00Z</dcterms:modified>
</cp:coreProperties>
</file>