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6465B1" w14:textId="77777777" w:rsidR="00250226" w:rsidRPr="00250226" w:rsidRDefault="00250226" w:rsidP="00250226">
      <w:r w:rsidRPr="00250226">
        <w:t>On December 23, 2024, two bills were signed into law to reduce the burden of employer reporting related to the Affordable Care Act:</w:t>
      </w:r>
    </w:p>
    <w:p w14:paraId="239DF199" w14:textId="77777777" w:rsidR="00250226" w:rsidRPr="00250226" w:rsidRDefault="00250226" w:rsidP="00250226">
      <w:pPr>
        <w:numPr>
          <w:ilvl w:val="0"/>
          <w:numId w:val="1"/>
        </w:numPr>
      </w:pPr>
      <w:r w:rsidRPr="00250226">
        <w:rPr>
          <w:b/>
          <w:bCs/>
        </w:rPr>
        <w:t>Paperwork Burden Reduction Act (HR 3797)</w:t>
      </w:r>
      <w:r w:rsidRPr="00250226">
        <w:t>: Employers are no longer required to provide Form 1095-B or Form 1095-C unless specifically requested by the individual. These forms will still be accessible through the Skyward system.</w:t>
      </w:r>
    </w:p>
    <w:p w14:paraId="7D4A3A31" w14:textId="77777777" w:rsidR="00250226" w:rsidRPr="00250226" w:rsidRDefault="00250226" w:rsidP="00250226">
      <w:pPr>
        <w:numPr>
          <w:ilvl w:val="0"/>
          <w:numId w:val="1"/>
        </w:numPr>
      </w:pPr>
      <w:r w:rsidRPr="00250226">
        <w:rPr>
          <w:b/>
          <w:bCs/>
        </w:rPr>
        <w:t>Employer Reporting Improvement Act (HR 3801)</w:t>
      </w:r>
      <w:r w:rsidRPr="00250226">
        <w:t>: This allows the use of a date of birth in place of a tax identification number on Form 1095-B or 1095-C when the tax identification number is unavailable.</w:t>
      </w:r>
    </w:p>
    <w:p w14:paraId="06BE711C" w14:textId="77777777" w:rsidR="00481D87" w:rsidRDefault="00481D87"/>
    <w:sectPr w:rsidR="00481D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221A0"/>
    <w:multiLevelType w:val="multilevel"/>
    <w:tmpl w:val="61465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77365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226"/>
    <w:rsid w:val="00250226"/>
    <w:rsid w:val="00481D87"/>
    <w:rsid w:val="005F5267"/>
    <w:rsid w:val="00C93122"/>
    <w:rsid w:val="00D21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82BF4"/>
  <w15:chartTrackingRefBased/>
  <w15:docId w15:val="{050748AA-379D-4863-B2E5-FD561226B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02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02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02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02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02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02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02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02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02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02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02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02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022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022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022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022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022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022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502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02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02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502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502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022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5022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5022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02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022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5022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1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96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8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Weils</dc:creator>
  <cp:keywords/>
  <dc:description/>
  <cp:lastModifiedBy>Michelle Weils</cp:lastModifiedBy>
  <cp:revision>2</cp:revision>
  <dcterms:created xsi:type="dcterms:W3CDTF">2025-01-29T19:27:00Z</dcterms:created>
  <dcterms:modified xsi:type="dcterms:W3CDTF">2025-01-29T19:27:00Z</dcterms:modified>
</cp:coreProperties>
</file>