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1406" w:rsidRDefault="00371406" w:rsidP="00371406">
      <w:pPr>
        <w:spacing w:after="0"/>
        <w:jc w:val="center"/>
        <w:rPr>
          <w:b/>
          <w:sz w:val="28"/>
          <w:szCs w:val="28"/>
          <w:u w:val="single"/>
        </w:rPr>
      </w:pPr>
      <w:r>
        <w:rPr>
          <w:b/>
          <w:sz w:val="28"/>
          <w:szCs w:val="28"/>
          <w:u w:val="single"/>
        </w:rPr>
        <w:t>FEDERAL GRANTS MANAGEMENT NOTICE</w:t>
      </w:r>
      <w:r w:rsidR="003F0B75">
        <w:rPr>
          <w:b/>
          <w:sz w:val="28"/>
          <w:szCs w:val="28"/>
          <w:u w:val="single"/>
        </w:rPr>
        <w:t xml:space="preserve"> </w:t>
      </w:r>
    </w:p>
    <w:p w:rsidR="003A7836" w:rsidRDefault="003A7836" w:rsidP="00371406">
      <w:pPr>
        <w:spacing w:after="0"/>
        <w:jc w:val="center"/>
        <w:rPr>
          <w:b/>
          <w:sz w:val="28"/>
          <w:szCs w:val="28"/>
          <w:u w:val="single"/>
        </w:rPr>
      </w:pPr>
      <w:r>
        <w:rPr>
          <w:b/>
          <w:sz w:val="28"/>
          <w:szCs w:val="28"/>
          <w:u w:val="single"/>
        </w:rPr>
        <w:t>CARL D. PERKINS STRTENGTHENING CAREER AND TECHNICAL EDUCATION FOR THE 21</w:t>
      </w:r>
      <w:r w:rsidRPr="003A7836">
        <w:rPr>
          <w:b/>
          <w:sz w:val="28"/>
          <w:szCs w:val="28"/>
          <w:u w:val="single"/>
          <w:vertAlign w:val="superscript"/>
        </w:rPr>
        <w:t>ST</w:t>
      </w:r>
      <w:r>
        <w:rPr>
          <w:b/>
          <w:sz w:val="28"/>
          <w:szCs w:val="28"/>
          <w:u w:val="single"/>
        </w:rPr>
        <w:t xml:space="preserve"> CENTURY ACT, P.L. 115-224</w:t>
      </w:r>
    </w:p>
    <w:p w:rsidR="00371406" w:rsidRDefault="00371406" w:rsidP="00371406">
      <w:pPr>
        <w:spacing w:after="0"/>
        <w:jc w:val="center"/>
        <w:rPr>
          <w:b/>
          <w:sz w:val="28"/>
          <w:szCs w:val="28"/>
          <w:u w:val="single"/>
        </w:rPr>
      </w:pPr>
    </w:p>
    <w:p w:rsidR="00371406" w:rsidRDefault="00371406" w:rsidP="00371406">
      <w:pPr>
        <w:spacing w:after="0"/>
        <w:rPr>
          <w:b/>
          <w:sz w:val="28"/>
          <w:szCs w:val="28"/>
          <w:u w:val="single"/>
        </w:rPr>
      </w:pPr>
      <w:r>
        <w:rPr>
          <w:sz w:val="28"/>
          <w:szCs w:val="28"/>
        </w:rPr>
        <w:t xml:space="preserve">The purpose of this notice is to notify the public of the opportunity to provide comments on the federal grant listed below.  Please see comment guidelines at the end of this document. </w:t>
      </w:r>
    </w:p>
    <w:p w:rsidR="00371406" w:rsidRDefault="00371406" w:rsidP="00D86D80">
      <w:pPr>
        <w:spacing w:after="0"/>
        <w:rPr>
          <w:b/>
          <w:sz w:val="28"/>
          <w:szCs w:val="28"/>
          <w:u w:val="single"/>
        </w:rPr>
      </w:pPr>
    </w:p>
    <w:p w:rsidR="00014111" w:rsidRPr="00D86D80" w:rsidRDefault="00D86D80" w:rsidP="00D86D80">
      <w:pPr>
        <w:spacing w:after="0"/>
        <w:rPr>
          <w:b/>
          <w:sz w:val="28"/>
          <w:szCs w:val="28"/>
          <w:u w:val="single"/>
        </w:rPr>
      </w:pPr>
      <w:r w:rsidRPr="00D86D80">
        <w:rPr>
          <w:b/>
          <w:sz w:val="28"/>
          <w:szCs w:val="28"/>
          <w:u w:val="single"/>
        </w:rPr>
        <w:t>FEDERAL GRANT TITLE:</w:t>
      </w:r>
    </w:p>
    <w:p w:rsidR="003F0B75" w:rsidRPr="003A7836" w:rsidRDefault="003A7836" w:rsidP="00D86D80">
      <w:pPr>
        <w:spacing w:after="0"/>
        <w:rPr>
          <w:sz w:val="28"/>
          <w:szCs w:val="28"/>
        </w:rPr>
      </w:pPr>
      <w:r w:rsidRPr="003A7836">
        <w:rPr>
          <w:sz w:val="28"/>
          <w:szCs w:val="28"/>
        </w:rPr>
        <w:t>2020-2021 Carl D. Perkins Strengthening Career and Technical Education for the 21st Century Act, P.L. 115-224</w:t>
      </w:r>
    </w:p>
    <w:p w:rsidR="00BF2617" w:rsidRDefault="00BF2617" w:rsidP="00D86D80">
      <w:pPr>
        <w:spacing w:after="0"/>
        <w:rPr>
          <w:b/>
          <w:sz w:val="28"/>
          <w:szCs w:val="28"/>
          <w:u w:val="single"/>
        </w:rPr>
      </w:pPr>
      <w:r w:rsidRPr="00371406">
        <w:rPr>
          <w:b/>
          <w:sz w:val="28"/>
          <w:szCs w:val="28"/>
          <w:u w:val="single"/>
        </w:rPr>
        <w:t>PROGRAM DESCRIPTION:</w:t>
      </w:r>
    </w:p>
    <w:p w:rsidR="003A7836" w:rsidRPr="003A7836" w:rsidRDefault="003A7836" w:rsidP="00D86D80">
      <w:pPr>
        <w:spacing w:after="0"/>
        <w:rPr>
          <w:sz w:val="28"/>
          <w:szCs w:val="28"/>
        </w:rPr>
      </w:pPr>
      <w:r w:rsidRPr="003A7836">
        <w:rPr>
          <w:sz w:val="28"/>
          <w:szCs w:val="28"/>
        </w:rPr>
        <w:t>The purpose of the CTE program is to develop more fully the academic knowledge, technical, and employability skills of secondary education students who enroll in CTE programs and programs of study, by:(1) building on the efforts of States and localities to develop challenging academic and technical standards and to assist students in meeting such standards, including preparation for high skill, high wage, or in-demand occupations in current or emerging professions; (2) promoting the development of services and activities that integrate rigorous and challenging academic and career and technical instruction, and that link secondary education and postsecondary education for participating CTE education students; (3) increasing State and local flexibility in providing services and activities designed to develop, implement, and improve CTE;(4) conducting and disseminating national research and disseminating information on best practices that improve CTE programs and programs of study, services, and activities;(5) providing technical assistance that-(A) promotes leadership, initial preparation, and professional development at the State and local levels; and (B) improves the quality of CTE teachers, faculty, administrators, and counselors; (6) supporting partnerships among secondary schools, postsecondary institutions, baccalaureate degree granting institutions, area CTE schools, local workforce investment boards, business and industry, and intermediaries; (7) providing individuals with opportunities throughout their lifetimes to develop, in conjunction with other education and training programs, the knowledge and skills needed to keep the United States competitive; and (8) increasing the employment opportunities for populations who are chronically unemployed or</w:t>
      </w:r>
      <w:r w:rsidRPr="003A7836">
        <w:rPr>
          <w:b/>
          <w:sz w:val="28"/>
          <w:szCs w:val="28"/>
          <w:u w:val="single"/>
        </w:rPr>
        <w:t xml:space="preserve"> </w:t>
      </w:r>
      <w:r w:rsidRPr="003A7836">
        <w:rPr>
          <w:sz w:val="28"/>
          <w:szCs w:val="28"/>
        </w:rPr>
        <w:lastRenderedPageBreak/>
        <w:t>underemployed, including individuals with disabilities, individuals from economical disadvantaged families, out-of-workforce individuals, youth who are in, or have aged out of, the foster care system, and homeless.</w:t>
      </w:r>
    </w:p>
    <w:p w:rsidR="003F0B75" w:rsidRPr="003F0B75" w:rsidRDefault="003F0B75" w:rsidP="00D86D80">
      <w:pPr>
        <w:spacing w:after="0"/>
        <w:rPr>
          <w:sz w:val="28"/>
          <w:szCs w:val="28"/>
        </w:rPr>
      </w:pPr>
    </w:p>
    <w:p w:rsidR="00D86D80" w:rsidRDefault="00D86D80" w:rsidP="00D86D80">
      <w:pPr>
        <w:spacing w:after="0"/>
        <w:rPr>
          <w:b/>
          <w:sz w:val="28"/>
          <w:szCs w:val="28"/>
          <w:u w:val="single"/>
        </w:rPr>
      </w:pPr>
      <w:r w:rsidRPr="00D86D80">
        <w:rPr>
          <w:b/>
          <w:sz w:val="28"/>
          <w:szCs w:val="28"/>
          <w:u w:val="single"/>
        </w:rPr>
        <w:t>PUBLIC COMMENT</w:t>
      </w:r>
      <w:r w:rsidR="00121CEB">
        <w:rPr>
          <w:b/>
          <w:sz w:val="28"/>
          <w:szCs w:val="28"/>
          <w:u w:val="single"/>
        </w:rPr>
        <w:t xml:space="preserve"> GUIDELINE</w:t>
      </w:r>
      <w:r w:rsidRPr="00D86D80">
        <w:rPr>
          <w:b/>
          <w:sz w:val="28"/>
          <w:szCs w:val="28"/>
          <w:u w:val="single"/>
        </w:rPr>
        <w:t xml:space="preserve"> INFORMATION:</w:t>
      </w:r>
    </w:p>
    <w:p w:rsidR="00D86D80" w:rsidRDefault="00D86D80" w:rsidP="00D86D80">
      <w:pPr>
        <w:spacing w:after="0"/>
        <w:rPr>
          <w:sz w:val="28"/>
          <w:szCs w:val="28"/>
        </w:rPr>
      </w:pPr>
      <w:r>
        <w:rPr>
          <w:sz w:val="28"/>
          <w:szCs w:val="28"/>
        </w:rPr>
        <w:t>Region 5 Education Service Center will be making application to the above-mentioned federal grant.  You may submit your comments via USPS mail to:</w:t>
      </w:r>
    </w:p>
    <w:p w:rsidR="00D86D80" w:rsidRDefault="00D86D80" w:rsidP="00D86D80">
      <w:pPr>
        <w:spacing w:after="0"/>
        <w:rPr>
          <w:sz w:val="28"/>
          <w:szCs w:val="28"/>
        </w:rPr>
      </w:pPr>
    </w:p>
    <w:p w:rsidR="00D86D80" w:rsidRDefault="00D86D80" w:rsidP="00D86D80">
      <w:pPr>
        <w:spacing w:after="0"/>
        <w:rPr>
          <w:sz w:val="28"/>
          <w:szCs w:val="28"/>
        </w:rPr>
      </w:pPr>
      <w:r>
        <w:rPr>
          <w:sz w:val="28"/>
          <w:szCs w:val="28"/>
        </w:rPr>
        <w:t>Region 5 ESC</w:t>
      </w:r>
    </w:p>
    <w:p w:rsidR="00D86D80" w:rsidRDefault="00D86D80" w:rsidP="00D86D80">
      <w:pPr>
        <w:spacing w:after="0"/>
        <w:rPr>
          <w:sz w:val="28"/>
          <w:szCs w:val="28"/>
        </w:rPr>
      </w:pPr>
      <w:r>
        <w:rPr>
          <w:sz w:val="28"/>
          <w:szCs w:val="28"/>
        </w:rPr>
        <w:t>Attention:  Stacey Hughes</w:t>
      </w:r>
    </w:p>
    <w:p w:rsidR="00D86D80" w:rsidRDefault="00D86D80" w:rsidP="00D86D80">
      <w:pPr>
        <w:spacing w:after="0"/>
        <w:rPr>
          <w:sz w:val="28"/>
          <w:szCs w:val="28"/>
        </w:rPr>
      </w:pPr>
      <w:r>
        <w:rPr>
          <w:sz w:val="28"/>
          <w:szCs w:val="28"/>
        </w:rPr>
        <w:t>350 Pine Street, Suite 500</w:t>
      </w:r>
    </w:p>
    <w:p w:rsidR="00D86D80" w:rsidRDefault="00D86D80" w:rsidP="00D86D80">
      <w:pPr>
        <w:spacing w:after="0"/>
        <w:rPr>
          <w:sz w:val="28"/>
          <w:szCs w:val="28"/>
        </w:rPr>
      </w:pPr>
      <w:r>
        <w:rPr>
          <w:sz w:val="28"/>
          <w:szCs w:val="28"/>
        </w:rPr>
        <w:t>Beaumont, TX  77701</w:t>
      </w:r>
    </w:p>
    <w:p w:rsidR="00D86D80" w:rsidRDefault="00D86D80" w:rsidP="00D86D80">
      <w:pPr>
        <w:spacing w:after="0"/>
        <w:rPr>
          <w:sz w:val="28"/>
          <w:szCs w:val="28"/>
        </w:rPr>
      </w:pPr>
    </w:p>
    <w:p w:rsidR="00D86D80" w:rsidRPr="00371406" w:rsidRDefault="00D86D80" w:rsidP="00D86D80">
      <w:pPr>
        <w:spacing w:after="0"/>
        <w:rPr>
          <w:b/>
          <w:sz w:val="28"/>
          <w:szCs w:val="28"/>
        </w:rPr>
      </w:pPr>
      <w:r w:rsidRPr="00371406">
        <w:rPr>
          <w:b/>
          <w:sz w:val="28"/>
          <w:szCs w:val="28"/>
        </w:rPr>
        <w:t xml:space="preserve">Public Comment Period:  </w:t>
      </w:r>
      <w:r w:rsidR="003A7836">
        <w:rPr>
          <w:b/>
          <w:sz w:val="28"/>
          <w:szCs w:val="28"/>
        </w:rPr>
        <w:t>June 15, 2020 through August 15, 2020</w:t>
      </w:r>
      <w:bookmarkStart w:id="0" w:name="_GoBack"/>
      <w:bookmarkEnd w:id="0"/>
    </w:p>
    <w:p w:rsidR="00D86D80" w:rsidRDefault="00D86D80" w:rsidP="00D86D80">
      <w:pPr>
        <w:spacing w:after="0"/>
        <w:rPr>
          <w:sz w:val="28"/>
          <w:szCs w:val="28"/>
        </w:rPr>
      </w:pPr>
      <w:r>
        <w:rPr>
          <w:sz w:val="28"/>
          <w:szCs w:val="28"/>
        </w:rPr>
        <w:t xml:space="preserve">We will not accept comments via fax or email or after the comment end period. The Grant in its entirety may be viewed on the Texas Education Agency website. </w:t>
      </w:r>
    </w:p>
    <w:p w:rsidR="00D86D80" w:rsidRPr="00D86D80" w:rsidRDefault="00D86D80" w:rsidP="00D86D80">
      <w:pPr>
        <w:spacing w:after="0"/>
        <w:rPr>
          <w:sz w:val="28"/>
          <w:szCs w:val="28"/>
        </w:rPr>
      </w:pPr>
    </w:p>
    <w:p w:rsidR="00D86D80" w:rsidRPr="00D86D80" w:rsidRDefault="00D86D80" w:rsidP="00D86D80">
      <w:pPr>
        <w:spacing w:after="0"/>
        <w:rPr>
          <w:b/>
          <w:sz w:val="28"/>
          <w:szCs w:val="28"/>
          <w:u w:val="single"/>
        </w:rPr>
      </w:pPr>
    </w:p>
    <w:p w:rsidR="00D86D80" w:rsidRDefault="00D86D80" w:rsidP="00BF2617"/>
    <w:p w:rsidR="00BF2617" w:rsidRDefault="00BF2617" w:rsidP="00BF2617"/>
    <w:sectPr w:rsidR="00BF26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617"/>
    <w:rsid w:val="00014111"/>
    <w:rsid w:val="00121CEB"/>
    <w:rsid w:val="00371406"/>
    <w:rsid w:val="003A7836"/>
    <w:rsid w:val="003F0B75"/>
    <w:rsid w:val="00BF2617"/>
    <w:rsid w:val="00D86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5E012"/>
  <w15:chartTrackingRefBased/>
  <w15:docId w15:val="{0A796BD7-76B1-4C2B-85B8-773CC87C7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Hughes</dc:creator>
  <cp:keywords/>
  <dc:description/>
  <cp:lastModifiedBy>Stacey Hughes</cp:lastModifiedBy>
  <cp:revision>2</cp:revision>
  <dcterms:created xsi:type="dcterms:W3CDTF">2020-06-15T19:29:00Z</dcterms:created>
  <dcterms:modified xsi:type="dcterms:W3CDTF">2020-06-15T19:29:00Z</dcterms:modified>
</cp:coreProperties>
</file>