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960" w:type="dxa"/>
        <w:tblLook w:val="04A0" w:firstRow="1" w:lastRow="0" w:firstColumn="1" w:lastColumn="0" w:noHBand="0" w:noVBand="1"/>
      </w:tblPr>
      <w:tblGrid>
        <w:gridCol w:w="7960"/>
      </w:tblGrid>
      <w:tr w:rsidR="00EF195F" w:rsidRPr="00EF195F" w:rsidTr="00EF195F">
        <w:trPr>
          <w:trHeight w:val="945"/>
        </w:trPr>
        <w:tc>
          <w:tcPr>
            <w:tcW w:w="7960" w:type="dxa"/>
            <w:shd w:val="clear" w:color="auto" w:fill="auto"/>
            <w:noWrap/>
            <w:vAlign w:val="bottom"/>
            <w:hideMark/>
          </w:tcPr>
          <w:p w:rsidR="00EF195F" w:rsidRPr="00486811" w:rsidRDefault="00EF195F" w:rsidP="00EF195F">
            <w:pPr>
              <w:spacing w:after="0" w:line="240" w:lineRule="auto"/>
              <w:rPr>
                <w:rFonts w:ascii="Goudy Old Style" w:eastAsia="Times New Roman" w:hAnsi="Goudy Old Style" w:cs="Arial"/>
                <w:sz w:val="20"/>
                <w:szCs w:val="20"/>
              </w:rPr>
            </w:pPr>
            <w:r w:rsidRPr="00486811">
              <w:rPr>
                <w:rFonts w:ascii="Goudy Old Style" w:eastAsia="Times New Roman" w:hAnsi="Goudy Old Style" w:cs="Arial"/>
                <w:sz w:val="20"/>
                <w:szCs w:val="20"/>
              </w:rPr>
              <w:t>Board of Education</w:t>
            </w:r>
          </w:p>
        </w:tc>
      </w:tr>
      <w:tr w:rsidR="00EF195F" w:rsidRPr="00EF195F" w:rsidTr="00EF195F">
        <w:trPr>
          <w:trHeight w:val="255"/>
        </w:trPr>
        <w:tc>
          <w:tcPr>
            <w:tcW w:w="7960" w:type="dxa"/>
            <w:shd w:val="clear" w:color="auto" w:fill="auto"/>
            <w:noWrap/>
            <w:vAlign w:val="bottom"/>
            <w:hideMark/>
          </w:tcPr>
          <w:p w:rsidR="00EF195F" w:rsidRPr="00486811" w:rsidRDefault="00EF195F" w:rsidP="00EF195F">
            <w:pPr>
              <w:spacing w:after="0" w:line="240" w:lineRule="auto"/>
              <w:rPr>
                <w:rFonts w:ascii="Goudy Old Style" w:eastAsia="Times New Roman" w:hAnsi="Goudy Old Style" w:cs="Arial"/>
                <w:sz w:val="20"/>
                <w:szCs w:val="20"/>
              </w:rPr>
            </w:pPr>
            <w:r w:rsidRPr="00486811">
              <w:rPr>
                <w:rFonts w:ascii="Goudy Old Style" w:eastAsia="Times New Roman" w:hAnsi="Goudy Old Style" w:cs="Arial"/>
                <w:sz w:val="20"/>
                <w:szCs w:val="20"/>
              </w:rPr>
              <w:t>Smithton School District R-VI</w:t>
            </w:r>
          </w:p>
        </w:tc>
      </w:tr>
      <w:tr w:rsidR="00EF195F" w:rsidRPr="00EF195F" w:rsidTr="00EF195F">
        <w:trPr>
          <w:trHeight w:val="255"/>
        </w:trPr>
        <w:tc>
          <w:tcPr>
            <w:tcW w:w="7960" w:type="dxa"/>
            <w:shd w:val="clear" w:color="auto" w:fill="auto"/>
            <w:noWrap/>
            <w:vAlign w:val="bottom"/>
            <w:hideMark/>
          </w:tcPr>
          <w:p w:rsidR="00EF195F" w:rsidRPr="00486811" w:rsidRDefault="00EF195F" w:rsidP="00EF195F">
            <w:pPr>
              <w:spacing w:after="0" w:line="240" w:lineRule="auto"/>
              <w:rPr>
                <w:rFonts w:ascii="Goudy Old Style" w:eastAsia="Times New Roman" w:hAnsi="Goudy Old Style" w:cs="Arial"/>
                <w:sz w:val="20"/>
                <w:szCs w:val="20"/>
              </w:rPr>
            </w:pPr>
            <w:r w:rsidRPr="00486811">
              <w:rPr>
                <w:rFonts w:ascii="Goudy Old Style" w:eastAsia="Times New Roman" w:hAnsi="Goudy Old Style" w:cs="Arial"/>
                <w:sz w:val="20"/>
                <w:szCs w:val="20"/>
              </w:rPr>
              <w:t>Room # 200</w:t>
            </w:r>
          </w:p>
        </w:tc>
      </w:tr>
      <w:tr w:rsidR="00EF195F" w:rsidRPr="00EF195F" w:rsidTr="00EF195F">
        <w:trPr>
          <w:trHeight w:val="255"/>
        </w:trPr>
        <w:tc>
          <w:tcPr>
            <w:tcW w:w="7960" w:type="dxa"/>
            <w:shd w:val="clear" w:color="auto" w:fill="auto"/>
            <w:noWrap/>
            <w:vAlign w:val="bottom"/>
            <w:hideMark/>
          </w:tcPr>
          <w:p w:rsidR="00EF195F" w:rsidRPr="00486811" w:rsidRDefault="00EF195F" w:rsidP="00EF195F">
            <w:pPr>
              <w:spacing w:after="0" w:line="240" w:lineRule="auto"/>
              <w:rPr>
                <w:rFonts w:ascii="Goudy Old Style" w:eastAsia="Times New Roman" w:hAnsi="Goudy Old Style" w:cs="Arial"/>
                <w:sz w:val="20"/>
                <w:szCs w:val="20"/>
              </w:rPr>
            </w:pPr>
            <w:r w:rsidRPr="00486811">
              <w:rPr>
                <w:rFonts w:ascii="Goudy Old Style" w:eastAsia="Times New Roman" w:hAnsi="Goudy Old Style" w:cs="Arial"/>
                <w:sz w:val="20"/>
                <w:szCs w:val="20"/>
              </w:rPr>
              <w:t>505 South Myrtle Ave</w:t>
            </w:r>
          </w:p>
        </w:tc>
      </w:tr>
      <w:tr w:rsidR="00EF195F" w:rsidRPr="00EF195F" w:rsidTr="00EF195F">
        <w:trPr>
          <w:trHeight w:val="255"/>
        </w:trPr>
        <w:tc>
          <w:tcPr>
            <w:tcW w:w="7960" w:type="dxa"/>
            <w:shd w:val="clear" w:color="auto" w:fill="auto"/>
            <w:noWrap/>
            <w:vAlign w:val="bottom"/>
            <w:hideMark/>
          </w:tcPr>
          <w:p w:rsidR="00EF195F" w:rsidRPr="00486811" w:rsidRDefault="00EF195F" w:rsidP="00EF195F">
            <w:pPr>
              <w:spacing w:after="0" w:line="240" w:lineRule="auto"/>
              <w:rPr>
                <w:rFonts w:ascii="Goudy Old Style" w:eastAsia="Times New Roman" w:hAnsi="Goudy Old Style" w:cs="Arial"/>
                <w:sz w:val="20"/>
                <w:szCs w:val="20"/>
              </w:rPr>
            </w:pPr>
            <w:r w:rsidRPr="00486811">
              <w:rPr>
                <w:rFonts w:ascii="Goudy Old Style" w:eastAsia="Times New Roman" w:hAnsi="Goudy Old Style" w:cs="Arial"/>
                <w:sz w:val="20"/>
                <w:szCs w:val="20"/>
              </w:rPr>
              <w:t>Smithton, MO 65350</w:t>
            </w:r>
          </w:p>
        </w:tc>
      </w:tr>
      <w:tr w:rsidR="00EF195F" w:rsidRPr="00EF195F" w:rsidTr="00EF195F">
        <w:trPr>
          <w:trHeight w:val="255"/>
        </w:trPr>
        <w:tc>
          <w:tcPr>
            <w:tcW w:w="7960" w:type="dxa"/>
            <w:shd w:val="clear" w:color="auto" w:fill="auto"/>
            <w:noWrap/>
            <w:vAlign w:val="bottom"/>
            <w:hideMark/>
          </w:tcPr>
          <w:p w:rsidR="00EF195F" w:rsidRPr="00486811" w:rsidRDefault="00EF195F" w:rsidP="00EF195F">
            <w:pPr>
              <w:spacing w:after="0" w:line="240" w:lineRule="auto"/>
              <w:rPr>
                <w:rFonts w:ascii="Goudy Old Style" w:eastAsia="Times New Roman" w:hAnsi="Goudy Old Style" w:cs="Arial"/>
                <w:b/>
                <w:bCs/>
                <w:sz w:val="20"/>
                <w:szCs w:val="20"/>
              </w:rPr>
            </w:pPr>
            <w:r w:rsidRPr="00486811">
              <w:rPr>
                <w:rFonts w:ascii="Goudy Old Style" w:eastAsia="Times New Roman" w:hAnsi="Goudy Old Style" w:cs="Arial"/>
                <w:b/>
                <w:bCs/>
                <w:sz w:val="20"/>
                <w:szCs w:val="20"/>
              </w:rPr>
              <w:t>Open Public Session on</w:t>
            </w:r>
          </w:p>
        </w:tc>
      </w:tr>
      <w:tr w:rsidR="00EF195F" w:rsidRPr="00EF195F" w:rsidTr="00EF195F">
        <w:trPr>
          <w:trHeight w:val="300"/>
        </w:trPr>
        <w:tc>
          <w:tcPr>
            <w:tcW w:w="7960" w:type="dxa"/>
            <w:shd w:val="clear" w:color="auto" w:fill="auto"/>
            <w:noWrap/>
            <w:vAlign w:val="bottom"/>
            <w:hideMark/>
          </w:tcPr>
          <w:p w:rsidR="00EF195F" w:rsidRPr="00486811" w:rsidRDefault="004A19F0" w:rsidP="00EF195F">
            <w:pPr>
              <w:spacing w:after="0" w:line="240" w:lineRule="auto"/>
              <w:rPr>
                <w:rFonts w:ascii="Goudy Old Style" w:eastAsia="Times New Roman" w:hAnsi="Goudy Old Style" w:cs="Calibri"/>
                <w:b/>
                <w:bCs/>
              </w:rPr>
            </w:pPr>
            <w:r>
              <w:rPr>
                <w:rFonts w:ascii="Goudy Old Style" w:eastAsia="Times New Roman" w:hAnsi="Goudy Old Style" w:cs="Calibri"/>
                <w:b/>
                <w:bCs/>
              </w:rPr>
              <w:t>December 15</w:t>
            </w:r>
            <w:r w:rsidR="006209C3" w:rsidRPr="004A19F0">
              <w:rPr>
                <w:rFonts w:ascii="Goudy Old Style" w:eastAsia="Times New Roman" w:hAnsi="Goudy Old Style" w:cs="Calibri"/>
                <w:b/>
                <w:bCs/>
                <w:vertAlign w:val="superscript"/>
              </w:rPr>
              <w:t>th</w:t>
            </w:r>
            <w:r w:rsidR="006209C3">
              <w:rPr>
                <w:rFonts w:ascii="Goudy Old Style" w:eastAsia="Times New Roman" w:hAnsi="Goudy Old Style" w:cs="Calibri"/>
                <w:b/>
                <w:bCs/>
              </w:rPr>
              <w:t>,</w:t>
            </w:r>
            <w:r w:rsidR="003A43B4">
              <w:rPr>
                <w:rFonts w:ascii="Goudy Old Style" w:eastAsia="Times New Roman" w:hAnsi="Goudy Old Style" w:cs="Calibri"/>
                <w:b/>
                <w:bCs/>
                <w:vertAlign w:val="superscript"/>
              </w:rPr>
              <w:t xml:space="preserve"> </w:t>
            </w:r>
            <w:r w:rsidR="003A43B4">
              <w:rPr>
                <w:rFonts w:ascii="Goudy Old Style" w:eastAsia="Times New Roman" w:hAnsi="Goudy Old Style" w:cs="Calibri"/>
                <w:b/>
                <w:bCs/>
              </w:rPr>
              <w:t>2025</w:t>
            </w:r>
          </w:p>
        </w:tc>
      </w:tr>
      <w:tr w:rsidR="00EF195F" w:rsidRPr="00EF195F" w:rsidTr="00EF195F">
        <w:trPr>
          <w:trHeight w:val="255"/>
        </w:trPr>
        <w:tc>
          <w:tcPr>
            <w:tcW w:w="7960" w:type="dxa"/>
            <w:shd w:val="clear" w:color="auto" w:fill="auto"/>
            <w:noWrap/>
            <w:vAlign w:val="bottom"/>
            <w:hideMark/>
          </w:tcPr>
          <w:p w:rsidR="00EF195F" w:rsidRPr="00EF195F" w:rsidRDefault="00EF195F" w:rsidP="00EF195F">
            <w:pPr>
              <w:spacing w:after="0" w:line="240" w:lineRule="auto"/>
              <w:rPr>
                <w:rFonts w:ascii="Arial" w:eastAsia="Times New Roman" w:hAnsi="Arial" w:cs="Arial"/>
                <w:sz w:val="20"/>
                <w:szCs w:val="20"/>
              </w:rPr>
            </w:pPr>
            <w:r w:rsidRPr="00EF195F">
              <w:rPr>
                <w:rFonts w:ascii="Arial" w:eastAsia="Times New Roman" w:hAnsi="Arial" w:cs="Arial"/>
                <w:sz w:val="20"/>
                <w:szCs w:val="20"/>
              </w:rPr>
              <w:t> </w:t>
            </w:r>
          </w:p>
        </w:tc>
      </w:tr>
    </w:tbl>
    <w:p w:rsidR="00554922" w:rsidRDefault="00D61EE7" w:rsidP="00EF195F">
      <w:pPr>
        <w:jc w:val="center"/>
        <w:rPr>
          <w:rFonts w:ascii="Elephant" w:hAnsi="Elephant"/>
          <w:sz w:val="24"/>
          <w:szCs w:val="24"/>
        </w:rPr>
      </w:pPr>
    </w:p>
    <w:p w:rsidR="00EF195F" w:rsidRDefault="00EF195F" w:rsidP="002046DF">
      <w:pPr>
        <w:spacing w:line="240" w:lineRule="auto"/>
        <w:jc w:val="center"/>
        <w:rPr>
          <w:rFonts w:ascii="Elephant" w:hAnsi="Elephant"/>
          <w:sz w:val="24"/>
          <w:szCs w:val="24"/>
        </w:rPr>
      </w:pPr>
    </w:p>
    <w:tbl>
      <w:tblPr>
        <w:tblW w:w="10760" w:type="dxa"/>
        <w:tblInd w:w="180" w:type="dxa"/>
        <w:tblLook w:val="04A0" w:firstRow="1" w:lastRow="0" w:firstColumn="1" w:lastColumn="0" w:noHBand="0" w:noVBand="1"/>
      </w:tblPr>
      <w:tblGrid>
        <w:gridCol w:w="8184"/>
        <w:gridCol w:w="740"/>
        <w:gridCol w:w="1836"/>
      </w:tblGrid>
      <w:tr w:rsidR="00EF195F" w:rsidRPr="00EF195F" w:rsidTr="00C9598E">
        <w:trPr>
          <w:trHeight w:val="1080"/>
        </w:trPr>
        <w:tc>
          <w:tcPr>
            <w:tcW w:w="7780" w:type="dxa"/>
            <w:shd w:val="clear" w:color="auto" w:fill="auto"/>
            <w:hideMark/>
          </w:tcPr>
          <w:p w:rsidR="00EF195F" w:rsidRPr="00EF195F" w:rsidRDefault="00EF195F" w:rsidP="002046DF">
            <w:pPr>
              <w:spacing w:after="0" w:line="240" w:lineRule="auto"/>
              <w:rPr>
                <w:rFonts w:ascii="Goudy Old Style" w:eastAsia="Times New Roman" w:hAnsi="Goudy Old Style" w:cs="Arial"/>
              </w:rPr>
            </w:pPr>
            <w:r w:rsidRPr="00EF195F">
              <w:rPr>
                <w:rFonts w:ascii="Goudy Old Style" w:eastAsia="Times New Roman" w:hAnsi="Goudy Old Style" w:cs="Arial"/>
              </w:rPr>
              <w:t>The Board of Education of Smithton R-VI School District convened in public session on the above date with members present as follows:</w:t>
            </w:r>
            <w:r w:rsidR="00994498">
              <w:rPr>
                <w:rFonts w:ascii="Goudy Old Style" w:eastAsia="Times New Roman" w:hAnsi="Goudy Old Style" w:cs="Arial"/>
              </w:rPr>
              <w:t xml:space="preserve"> Devin Gaspard,</w:t>
            </w:r>
            <w:r w:rsidRPr="00EF195F">
              <w:rPr>
                <w:rFonts w:ascii="Goudy Old Style" w:eastAsia="Times New Roman" w:hAnsi="Goudy Old Style" w:cs="Arial"/>
              </w:rPr>
              <w:t xml:space="preserve"> </w:t>
            </w:r>
            <w:r w:rsidR="002A5C5A">
              <w:rPr>
                <w:rFonts w:ascii="Goudy Old Style" w:eastAsia="Times New Roman" w:hAnsi="Goudy Old Style" w:cs="Arial"/>
              </w:rPr>
              <w:t>Matt Bahner,</w:t>
            </w:r>
            <w:r w:rsidR="0088711C">
              <w:rPr>
                <w:rFonts w:ascii="Goudy Old Style" w:eastAsia="Times New Roman" w:hAnsi="Goudy Old Style" w:cs="Arial"/>
              </w:rPr>
              <w:t xml:space="preserve"> </w:t>
            </w:r>
            <w:r w:rsidR="00216AF2">
              <w:rPr>
                <w:rFonts w:ascii="Goudy Old Style" w:eastAsia="Times New Roman" w:hAnsi="Goudy Old Style" w:cs="Arial"/>
              </w:rPr>
              <w:t xml:space="preserve">Todd Asbury, </w:t>
            </w:r>
            <w:r w:rsidR="0088711C">
              <w:rPr>
                <w:rFonts w:ascii="Goudy Old Style" w:eastAsia="Times New Roman" w:hAnsi="Goudy Old Style" w:cs="Arial"/>
              </w:rPr>
              <w:t>Dennis Steele and</w:t>
            </w:r>
            <w:r w:rsidRPr="00EF195F">
              <w:rPr>
                <w:rFonts w:ascii="Goudy Old Style" w:eastAsia="Times New Roman" w:hAnsi="Goudy Old Style" w:cs="Arial"/>
              </w:rPr>
              <w:t xml:space="preserve"> Curt Tagtmeyer, Vice President</w:t>
            </w:r>
            <w:r w:rsidR="002A5C5A">
              <w:rPr>
                <w:rFonts w:ascii="Goudy Old Style" w:eastAsia="Times New Roman" w:hAnsi="Goudy Old Style" w:cs="Arial"/>
              </w:rPr>
              <w:t xml:space="preserve"> and Brendan Bass, President</w:t>
            </w:r>
            <w:r w:rsidR="004A19F0">
              <w:rPr>
                <w:rFonts w:ascii="Goudy Old Style" w:eastAsia="Times New Roman" w:hAnsi="Goudy Old Style" w:cs="Arial"/>
              </w:rPr>
              <w:t xml:space="preserve">. Jake Gieschen arrived late 7:07pm.  </w:t>
            </w:r>
          </w:p>
        </w:tc>
        <w:tc>
          <w:tcPr>
            <w:tcW w:w="740" w:type="dxa"/>
            <w:shd w:val="clear" w:color="auto" w:fill="auto"/>
          </w:tcPr>
          <w:p w:rsidR="00EF195F" w:rsidRPr="00EF195F" w:rsidRDefault="00EF195F" w:rsidP="002046DF">
            <w:pPr>
              <w:spacing w:after="0" w:line="240" w:lineRule="auto"/>
              <w:rPr>
                <w:rFonts w:ascii="Goudy Old Style" w:eastAsia="Times New Roman" w:hAnsi="Goudy Old Style" w:cs="Arial"/>
              </w:rPr>
            </w:pPr>
          </w:p>
        </w:tc>
        <w:tc>
          <w:tcPr>
            <w:tcW w:w="2240" w:type="dxa"/>
            <w:shd w:val="clear" w:color="auto" w:fill="auto"/>
          </w:tcPr>
          <w:p w:rsidR="00EF195F" w:rsidRPr="00EF195F" w:rsidRDefault="00EF195F" w:rsidP="002046DF">
            <w:pPr>
              <w:spacing w:after="0" w:line="240" w:lineRule="auto"/>
              <w:rPr>
                <w:rFonts w:ascii="Arial" w:eastAsia="Times New Roman" w:hAnsi="Arial" w:cs="Arial"/>
                <w:b/>
                <w:bCs/>
                <w:sz w:val="20"/>
                <w:szCs w:val="20"/>
              </w:rPr>
            </w:pPr>
          </w:p>
        </w:tc>
      </w:tr>
      <w:tr w:rsidR="00EF195F" w:rsidRPr="00EF195F" w:rsidTr="002046DF">
        <w:trPr>
          <w:trHeight w:val="1098"/>
        </w:trPr>
        <w:tc>
          <w:tcPr>
            <w:tcW w:w="7780" w:type="dxa"/>
            <w:tcBorders>
              <w:top w:val="nil"/>
            </w:tcBorders>
            <w:shd w:val="clear" w:color="auto" w:fill="auto"/>
            <w:hideMark/>
          </w:tcPr>
          <w:p w:rsidR="00EF195F" w:rsidRPr="00EF195F" w:rsidRDefault="00EF195F" w:rsidP="002046DF">
            <w:pPr>
              <w:spacing w:after="0" w:line="240" w:lineRule="auto"/>
              <w:rPr>
                <w:rFonts w:ascii="Goudy Old Style" w:eastAsia="Times New Roman" w:hAnsi="Goudy Old Style" w:cs="Arial"/>
              </w:rPr>
            </w:pPr>
            <w:r w:rsidRPr="00EF195F">
              <w:rPr>
                <w:rFonts w:ascii="Goudy Old Style" w:eastAsia="Times New Roman" w:hAnsi="Goudy Old Style" w:cs="Arial"/>
              </w:rPr>
              <w:t>Also present were David Bray, Superintendent; Bethany Kearney Board Secretary</w:t>
            </w:r>
            <w:r w:rsidR="00DC6A58">
              <w:rPr>
                <w:rFonts w:ascii="Goudy Old Style" w:eastAsia="Times New Roman" w:hAnsi="Goudy Old Style" w:cs="Arial"/>
              </w:rPr>
              <w:t>,</w:t>
            </w:r>
            <w:r w:rsidR="00304679">
              <w:rPr>
                <w:rFonts w:ascii="Goudy Old Style" w:eastAsia="Times New Roman" w:hAnsi="Goudy Old Style" w:cs="Arial"/>
              </w:rPr>
              <w:t xml:space="preserve"> </w:t>
            </w:r>
            <w:r w:rsidR="00DC6A58">
              <w:rPr>
                <w:rFonts w:ascii="Goudy Old Style" w:eastAsia="Times New Roman" w:hAnsi="Goudy Old Style" w:cs="Arial"/>
              </w:rPr>
              <w:t xml:space="preserve">Becca Warren, Patrick </w:t>
            </w:r>
            <w:r w:rsidR="004A19F0">
              <w:rPr>
                <w:rFonts w:ascii="Goudy Old Style" w:eastAsia="Times New Roman" w:hAnsi="Goudy Old Style" w:cs="Arial"/>
              </w:rPr>
              <w:t>Treece, Courtenay Treece, Dustin Ray</w:t>
            </w:r>
            <w:r w:rsidR="00DC6A58">
              <w:rPr>
                <w:rFonts w:ascii="Goudy Old Style" w:eastAsia="Times New Roman" w:hAnsi="Goudy Old Style" w:cs="Arial"/>
              </w:rPr>
              <w:t xml:space="preserve"> and guest </w:t>
            </w:r>
            <w:r w:rsidR="004A19F0">
              <w:rPr>
                <w:rFonts w:ascii="Goudy Old Style" w:eastAsia="Times New Roman" w:hAnsi="Goudy Old Style" w:cs="Arial"/>
              </w:rPr>
              <w:t>speaker Rachel Gilio.</w:t>
            </w:r>
          </w:p>
        </w:tc>
        <w:tc>
          <w:tcPr>
            <w:tcW w:w="740" w:type="dxa"/>
            <w:tcBorders>
              <w:top w:val="nil"/>
            </w:tcBorders>
            <w:shd w:val="clear" w:color="auto" w:fill="auto"/>
          </w:tcPr>
          <w:p w:rsidR="00EF195F" w:rsidRPr="00EF195F" w:rsidRDefault="00EF195F" w:rsidP="002046DF">
            <w:pPr>
              <w:spacing w:after="0" w:line="240" w:lineRule="auto"/>
              <w:rPr>
                <w:rFonts w:ascii="Goudy Old Style" w:eastAsia="Times New Roman" w:hAnsi="Goudy Old Style" w:cs="Arial"/>
              </w:rPr>
            </w:pPr>
          </w:p>
        </w:tc>
        <w:tc>
          <w:tcPr>
            <w:tcW w:w="2240" w:type="dxa"/>
            <w:tcBorders>
              <w:top w:val="nil"/>
            </w:tcBorders>
            <w:shd w:val="clear" w:color="auto" w:fill="auto"/>
          </w:tcPr>
          <w:p w:rsidR="00EF195F" w:rsidRPr="00EF195F" w:rsidRDefault="00EF195F" w:rsidP="002046DF">
            <w:pPr>
              <w:spacing w:after="0" w:line="240" w:lineRule="auto"/>
              <w:rPr>
                <w:rFonts w:ascii="Arial" w:eastAsia="Times New Roman" w:hAnsi="Arial" w:cs="Arial"/>
                <w:b/>
                <w:bCs/>
                <w:sz w:val="20"/>
                <w:szCs w:val="20"/>
              </w:rPr>
            </w:pPr>
          </w:p>
        </w:tc>
      </w:tr>
      <w:tr w:rsidR="00EF195F" w:rsidRPr="00EF195F" w:rsidTr="00216AF2">
        <w:trPr>
          <w:trHeight w:val="810"/>
        </w:trPr>
        <w:tc>
          <w:tcPr>
            <w:tcW w:w="7780" w:type="dxa"/>
            <w:tcBorders>
              <w:top w:val="nil"/>
            </w:tcBorders>
            <w:shd w:val="clear" w:color="auto" w:fill="auto"/>
            <w:noWrap/>
          </w:tcPr>
          <w:p w:rsidR="00E71533" w:rsidRDefault="00E71533" w:rsidP="00E71533">
            <w:pPr>
              <w:spacing w:after="0" w:line="240" w:lineRule="auto"/>
              <w:rPr>
                <w:rFonts w:ascii="Goudy Old Style" w:eastAsia="Times New Roman" w:hAnsi="Goudy Old Style" w:cs="Arial"/>
                <w:sz w:val="24"/>
                <w:szCs w:val="24"/>
              </w:rPr>
            </w:pPr>
          </w:p>
          <w:p w:rsidR="00E71533" w:rsidRDefault="00E71533" w:rsidP="00E71533">
            <w:pPr>
              <w:spacing w:after="0" w:line="240" w:lineRule="auto"/>
              <w:rPr>
                <w:rFonts w:ascii="Goudy Old Style" w:eastAsia="Times New Roman" w:hAnsi="Goudy Old Style" w:cs="Arial"/>
                <w:sz w:val="24"/>
                <w:szCs w:val="24"/>
              </w:rPr>
            </w:pPr>
            <w:r>
              <w:rPr>
                <w:rFonts w:ascii="Goudy Old Style" w:eastAsia="Times New Roman" w:hAnsi="Goudy Old Style" w:cs="Arial"/>
                <w:sz w:val="24"/>
                <w:szCs w:val="24"/>
              </w:rPr>
              <w:t>Brendan Bass called the open session meeting to order at 6:0</w:t>
            </w:r>
            <w:r w:rsidR="004A19F0">
              <w:rPr>
                <w:rFonts w:ascii="Goudy Old Style" w:eastAsia="Times New Roman" w:hAnsi="Goudy Old Style" w:cs="Arial"/>
                <w:sz w:val="24"/>
                <w:szCs w:val="24"/>
              </w:rPr>
              <w:t>1</w:t>
            </w:r>
            <w:r>
              <w:rPr>
                <w:rFonts w:ascii="Goudy Old Style" w:eastAsia="Times New Roman" w:hAnsi="Goudy Old Style" w:cs="Arial"/>
                <w:sz w:val="24"/>
                <w:szCs w:val="24"/>
              </w:rPr>
              <w:t>pm</w:t>
            </w:r>
          </w:p>
          <w:p w:rsidR="002A5C5A" w:rsidRPr="002A5C5A" w:rsidRDefault="002A5C5A" w:rsidP="002046DF">
            <w:pPr>
              <w:spacing w:after="0" w:line="240" w:lineRule="auto"/>
              <w:rPr>
                <w:rFonts w:ascii="Goudy Old Style" w:eastAsia="Times New Roman" w:hAnsi="Goudy Old Style" w:cs="Calibri"/>
                <w:b/>
                <w:u w:val="single"/>
              </w:rPr>
            </w:pPr>
          </w:p>
        </w:tc>
        <w:tc>
          <w:tcPr>
            <w:tcW w:w="740" w:type="dxa"/>
            <w:tcBorders>
              <w:top w:val="nil"/>
            </w:tcBorders>
            <w:shd w:val="clear" w:color="auto" w:fill="auto"/>
            <w:noWrap/>
          </w:tcPr>
          <w:p w:rsidR="00EF195F" w:rsidRPr="00EF195F" w:rsidRDefault="00EF195F" w:rsidP="002046DF">
            <w:pPr>
              <w:spacing w:after="0" w:line="240" w:lineRule="auto"/>
              <w:rPr>
                <w:rFonts w:ascii="Goudy Old Style" w:eastAsia="Times New Roman" w:hAnsi="Goudy Old Style" w:cs="Arial"/>
              </w:rPr>
            </w:pPr>
          </w:p>
        </w:tc>
        <w:tc>
          <w:tcPr>
            <w:tcW w:w="2240" w:type="dxa"/>
            <w:tcBorders>
              <w:top w:val="nil"/>
            </w:tcBorders>
            <w:shd w:val="clear" w:color="auto" w:fill="auto"/>
          </w:tcPr>
          <w:p w:rsidR="00EF195F" w:rsidRPr="00EF195F" w:rsidRDefault="00EF195F" w:rsidP="002046DF">
            <w:pPr>
              <w:spacing w:after="0" w:line="240" w:lineRule="auto"/>
              <w:rPr>
                <w:rFonts w:ascii="Arial" w:eastAsia="Times New Roman" w:hAnsi="Arial" w:cs="Arial"/>
                <w:b/>
                <w:bCs/>
                <w:sz w:val="20"/>
                <w:szCs w:val="20"/>
              </w:rPr>
            </w:pPr>
          </w:p>
        </w:tc>
      </w:tr>
      <w:tr w:rsidR="005E01BA" w:rsidRPr="00EF195F" w:rsidTr="00216AF2">
        <w:trPr>
          <w:trHeight w:val="705"/>
        </w:trPr>
        <w:tc>
          <w:tcPr>
            <w:tcW w:w="7780" w:type="dxa"/>
            <w:shd w:val="clear" w:color="auto" w:fill="auto"/>
          </w:tcPr>
          <w:p w:rsidR="005E01BA" w:rsidRPr="00216AF2" w:rsidRDefault="005E01BA" w:rsidP="00216AF2">
            <w:pPr>
              <w:spacing w:after="0" w:line="240" w:lineRule="auto"/>
              <w:rPr>
                <w:rFonts w:ascii="Goudy Old Style" w:eastAsia="Times New Roman" w:hAnsi="Goudy Old Style" w:cs="Arial"/>
              </w:rPr>
            </w:pPr>
          </w:p>
        </w:tc>
        <w:tc>
          <w:tcPr>
            <w:tcW w:w="740" w:type="dxa"/>
            <w:tcBorders>
              <w:top w:val="nil"/>
            </w:tcBorders>
            <w:shd w:val="clear" w:color="auto" w:fill="auto"/>
            <w:noWrap/>
          </w:tcPr>
          <w:p w:rsidR="005E01BA" w:rsidRPr="00EF195F" w:rsidRDefault="005E01BA" w:rsidP="005E01BA">
            <w:pPr>
              <w:spacing w:after="0" w:line="240" w:lineRule="auto"/>
              <w:rPr>
                <w:rFonts w:ascii="Goudy Old Style" w:eastAsia="Times New Roman" w:hAnsi="Goudy Old Style" w:cs="Arial"/>
              </w:rPr>
            </w:pPr>
          </w:p>
        </w:tc>
        <w:tc>
          <w:tcPr>
            <w:tcW w:w="2240" w:type="dxa"/>
            <w:tcBorders>
              <w:top w:val="nil"/>
            </w:tcBorders>
            <w:shd w:val="clear" w:color="auto" w:fill="auto"/>
          </w:tcPr>
          <w:p w:rsidR="005E01BA" w:rsidRPr="00EF195F" w:rsidRDefault="005E01BA" w:rsidP="005E01BA">
            <w:pPr>
              <w:spacing w:after="0" w:line="240" w:lineRule="auto"/>
              <w:rPr>
                <w:rFonts w:ascii="Arial" w:eastAsia="Times New Roman" w:hAnsi="Arial" w:cs="Arial"/>
                <w:b/>
                <w:bCs/>
                <w:sz w:val="20"/>
                <w:szCs w:val="20"/>
              </w:rPr>
            </w:pPr>
          </w:p>
        </w:tc>
      </w:tr>
      <w:tr w:rsidR="005E01BA" w:rsidRPr="00EF195F" w:rsidTr="00216AF2">
        <w:trPr>
          <w:trHeight w:val="585"/>
        </w:trPr>
        <w:tc>
          <w:tcPr>
            <w:tcW w:w="7780" w:type="dxa"/>
            <w:tcBorders>
              <w:top w:val="nil"/>
            </w:tcBorders>
            <w:shd w:val="clear" w:color="auto" w:fill="auto"/>
          </w:tcPr>
          <w:p w:rsidR="005E01BA" w:rsidRPr="00EF195F" w:rsidRDefault="005E01BA" w:rsidP="005E01BA">
            <w:pPr>
              <w:spacing w:after="0" w:line="240" w:lineRule="auto"/>
              <w:rPr>
                <w:rFonts w:ascii="Goudy Old Style" w:eastAsia="Times New Roman" w:hAnsi="Goudy Old Style" w:cs="Arial"/>
              </w:rPr>
            </w:pPr>
          </w:p>
        </w:tc>
        <w:tc>
          <w:tcPr>
            <w:tcW w:w="740" w:type="dxa"/>
            <w:tcBorders>
              <w:top w:val="nil"/>
            </w:tcBorders>
            <w:shd w:val="clear" w:color="auto" w:fill="auto"/>
            <w:noWrap/>
          </w:tcPr>
          <w:p w:rsidR="005E01BA" w:rsidRPr="00EF195F" w:rsidRDefault="005E01BA" w:rsidP="005E01BA">
            <w:pPr>
              <w:spacing w:after="0" w:line="240" w:lineRule="auto"/>
              <w:rPr>
                <w:rFonts w:ascii="Goudy Old Style" w:eastAsia="Times New Roman" w:hAnsi="Goudy Old Style" w:cs="Arial"/>
              </w:rPr>
            </w:pPr>
          </w:p>
        </w:tc>
        <w:tc>
          <w:tcPr>
            <w:tcW w:w="2240" w:type="dxa"/>
            <w:tcBorders>
              <w:top w:val="nil"/>
            </w:tcBorders>
            <w:shd w:val="clear" w:color="auto" w:fill="auto"/>
          </w:tcPr>
          <w:p w:rsidR="005E01BA" w:rsidRPr="00EF195F" w:rsidRDefault="005E01BA" w:rsidP="005E01BA">
            <w:pPr>
              <w:spacing w:after="0" w:line="240" w:lineRule="auto"/>
              <w:rPr>
                <w:rFonts w:ascii="Arial" w:eastAsia="Times New Roman" w:hAnsi="Arial" w:cs="Arial"/>
                <w:b/>
                <w:bCs/>
                <w:sz w:val="20"/>
                <w:szCs w:val="20"/>
              </w:rPr>
            </w:pPr>
          </w:p>
        </w:tc>
      </w:tr>
      <w:tr w:rsidR="005E01BA" w:rsidRPr="00EF195F" w:rsidTr="00C9598E">
        <w:trPr>
          <w:trHeight w:val="1512"/>
        </w:trPr>
        <w:tc>
          <w:tcPr>
            <w:tcW w:w="7780" w:type="dxa"/>
            <w:tcBorders>
              <w:top w:val="nil"/>
            </w:tcBorders>
            <w:shd w:val="clear" w:color="auto" w:fill="auto"/>
            <w:hideMark/>
          </w:tcPr>
          <w:p w:rsidR="005E01BA" w:rsidRDefault="005E01BA" w:rsidP="005E01BA">
            <w:pPr>
              <w:spacing w:after="0" w:line="240" w:lineRule="auto"/>
              <w:rPr>
                <w:rFonts w:ascii="Goudy Old Style" w:eastAsia="Times New Roman" w:hAnsi="Goudy Old Style" w:cs="Arial"/>
                <w:b/>
                <w:sz w:val="24"/>
                <w:szCs w:val="24"/>
                <w:u w:val="single"/>
              </w:rPr>
            </w:pPr>
            <w:r w:rsidRPr="005E01BA">
              <w:rPr>
                <w:rFonts w:ascii="Goudy Old Style" w:eastAsia="Times New Roman" w:hAnsi="Goudy Old Style" w:cs="Arial"/>
                <w:b/>
                <w:sz w:val="24"/>
                <w:szCs w:val="24"/>
                <w:u w:val="single"/>
              </w:rPr>
              <w:t>Adoption of Agenda</w:t>
            </w:r>
          </w:p>
          <w:p w:rsidR="005E01BA" w:rsidRDefault="004A19F0" w:rsidP="005E01BA">
            <w:pPr>
              <w:spacing w:after="0" w:line="240" w:lineRule="auto"/>
              <w:rPr>
                <w:rFonts w:ascii="Goudy Old Style" w:eastAsia="Times New Roman" w:hAnsi="Goudy Old Style" w:cs="Arial"/>
                <w:sz w:val="24"/>
                <w:szCs w:val="24"/>
              </w:rPr>
            </w:pPr>
            <w:r>
              <w:rPr>
                <w:rFonts w:ascii="Goudy Old Style" w:eastAsia="Times New Roman" w:hAnsi="Goudy Old Style" w:cs="Arial"/>
                <w:sz w:val="24"/>
                <w:szCs w:val="24"/>
              </w:rPr>
              <w:t>Brendan Bass motioned</w:t>
            </w:r>
            <w:r w:rsidR="009D2DF4">
              <w:rPr>
                <w:rFonts w:ascii="Goudy Old Style" w:eastAsia="Times New Roman" w:hAnsi="Goudy Old Style" w:cs="Arial"/>
                <w:sz w:val="24"/>
                <w:szCs w:val="24"/>
              </w:rPr>
              <w:t xml:space="preserve"> to </w:t>
            </w:r>
            <w:r>
              <w:rPr>
                <w:rFonts w:ascii="Goudy Old Style" w:eastAsia="Times New Roman" w:hAnsi="Goudy Old Style" w:cs="Arial"/>
                <w:sz w:val="24"/>
                <w:szCs w:val="24"/>
              </w:rPr>
              <w:t>remove FY25 Audit Report and FY25 ASBR due to it not being ready</w:t>
            </w:r>
            <w:r w:rsidR="00DC6A58">
              <w:rPr>
                <w:rFonts w:ascii="Goudy Old Style" w:eastAsia="Times New Roman" w:hAnsi="Goudy Old Style" w:cs="Arial"/>
                <w:sz w:val="24"/>
                <w:szCs w:val="24"/>
              </w:rPr>
              <w:t xml:space="preserve">. </w:t>
            </w:r>
            <w:r>
              <w:rPr>
                <w:rFonts w:ascii="Goudy Old Style" w:eastAsia="Times New Roman" w:hAnsi="Goudy Old Style" w:cs="Arial"/>
                <w:sz w:val="24"/>
                <w:szCs w:val="24"/>
              </w:rPr>
              <w:t>Curt Tagtmeyer</w:t>
            </w:r>
            <w:r w:rsidR="00DC6A58">
              <w:rPr>
                <w:rFonts w:ascii="Goudy Old Style" w:eastAsia="Times New Roman" w:hAnsi="Goudy Old Style" w:cs="Arial"/>
                <w:sz w:val="24"/>
                <w:szCs w:val="24"/>
              </w:rPr>
              <w:t xml:space="preserve"> seconded. </w:t>
            </w:r>
            <w:r w:rsidR="009D2DF4">
              <w:rPr>
                <w:rFonts w:ascii="Goudy Old Style" w:eastAsia="Times New Roman" w:hAnsi="Goudy Old Style" w:cs="Arial"/>
                <w:sz w:val="24"/>
                <w:szCs w:val="24"/>
              </w:rPr>
              <w:t>Motioned approved (</w:t>
            </w:r>
            <w:r>
              <w:rPr>
                <w:rFonts w:ascii="Goudy Old Style" w:eastAsia="Times New Roman" w:hAnsi="Goudy Old Style" w:cs="Arial"/>
                <w:sz w:val="24"/>
                <w:szCs w:val="24"/>
              </w:rPr>
              <w:t>6</w:t>
            </w:r>
            <w:r w:rsidR="009D2DF4">
              <w:rPr>
                <w:rFonts w:ascii="Goudy Old Style" w:eastAsia="Times New Roman" w:hAnsi="Goudy Old Style" w:cs="Arial"/>
                <w:sz w:val="24"/>
                <w:szCs w:val="24"/>
              </w:rPr>
              <w:t>-0).</w:t>
            </w:r>
          </w:p>
          <w:p w:rsidR="004A19F0" w:rsidRPr="009D2DF4" w:rsidRDefault="004A19F0" w:rsidP="005E01BA">
            <w:pPr>
              <w:spacing w:after="0" w:line="240" w:lineRule="auto"/>
              <w:rPr>
                <w:rFonts w:ascii="Goudy Old Style" w:eastAsia="Times New Roman" w:hAnsi="Goudy Old Style" w:cs="Arial"/>
                <w:sz w:val="24"/>
                <w:szCs w:val="24"/>
              </w:rPr>
            </w:pPr>
            <w:r>
              <w:rPr>
                <w:rFonts w:ascii="Goudy Old Style" w:eastAsia="Times New Roman" w:hAnsi="Goudy Old Style" w:cs="Arial"/>
                <w:sz w:val="24"/>
                <w:szCs w:val="24"/>
              </w:rPr>
              <w:t xml:space="preserve">Todd Asbury motioned to </w:t>
            </w:r>
            <w:r w:rsidR="003E690A">
              <w:rPr>
                <w:rFonts w:ascii="Goudy Old Style" w:eastAsia="Times New Roman" w:hAnsi="Goudy Old Style" w:cs="Arial"/>
                <w:sz w:val="24"/>
                <w:szCs w:val="24"/>
              </w:rPr>
              <w:t>a</w:t>
            </w:r>
            <w:r>
              <w:rPr>
                <w:rFonts w:ascii="Goudy Old Style" w:eastAsia="Times New Roman" w:hAnsi="Goudy Old Style" w:cs="Arial"/>
                <w:sz w:val="24"/>
                <w:szCs w:val="24"/>
              </w:rPr>
              <w:t xml:space="preserve">pprove the agenda with the </w:t>
            </w:r>
            <w:r w:rsidR="006209C3">
              <w:rPr>
                <w:rFonts w:ascii="Goudy Old Style" w:eastAsia="Times New Roman" w:hAnsi="Goudy Old Style" w:cs="Arial"/>
                <w:sz w:val="24"/>
                <w:szCs w:val="24"/>
              </w:rPr>
              <w:t xml:space="preserve">amendment. Devin Gaspard seconded. Motion passed </w:t>
            </w:r>
            <w:r w:rsidR="003E690A">
              <w:rPr>
                <w:rFonts w:ascii="Goudy Old Style" w:eastAsia="Times New Roman" w:hAnsi="Goudy Old Style" w:cs="Arial"/>
                <w:sz w:val="24"/>
                <w:szCs w:val="24"/>
              </w:rPr>
              <w:t>(6</w:t>
            </w:r>
            <w:r w:rsidR="006209C3">
              <w:rPr>
                <w:rFonts w:ascii="Goudy Old Style" w:eastAsia="Times New Roman" w:hAnsi="Goudy Old Style" w:cs="Arial"/>
                <w:sz w:val="24"/>
                <w:szCs w:val="24"/>
              </w:rPr>
              <w:t>-0).</w:t>
            </w:r>
          </w:p>
          <w:p w:rsidR="005E01BA" w:rsidRDefault="005E01BA" w:rsidP="005E01BA">
            <w:pPr>
              <w:spacing w:after="0" w:line="240" w:lineRule="auto"/>
              <w:rPr>
                <w:rFonts w:ascii="Goudy Old Style" w:eastAsia="Times New Roman" w:hAnsi="Goudy Old Style" w:cs="Arial"/>
                <w:b/>
                <w:sz w:val="24"/>
                <w:szCs w:val="24"/>
                <w:u w:val="single"/>
              </w:rPr>
            </w:pPr>
            <w:r>
              <w:rPr>
                <w:rFonts w:ascii="Goudy Old Style" w:eastAsia="Times New Roman" w:hAnsi="Goudy Old Style" w:cs="Arial"/>
                <w:b/>
                <w:sz w:val="24"/>
                <w:szCs w:val="24"/>
                <w:u w:val="single"/>
              </w:rPr>
              <w:t xml:space="preserve">Consent Agenda Items </w:t>
            </w:r>
          </w:p>
          <w:p w:rsidR="00786874" w:rsidRDefault="00216AF2" w:rsidP="005E01BA">
            <w:pPr>
              <w:spacing w:after="0" w:line="240" w:lineRule="auto"/>
              <w:rPr>
                <w:rFonts w:ascii="Goudy Old Style" w:eastAsia="Times New Roman" w:hAnsi="Goudy Old Style" w:cs="Arial"/>
                <w:sz w:val="24"/>
                <w:szCs w:val="24"/>
              </w:rPr>
            </w:pPr>
            <w:r>
              <w:rPr>
                <w:rFonts w:ascii="Goudy Old Style" w:eastAsia="Times New Roman" w:hAnsi="Goudy Old Style" w:cs="Arial"/>
                <w:sz w:val="24"/>
                <w:szCs w:val="24"/>
              </w:rPr>
              <w:t xml:space="preserve">Consent agenda items were approved without objection. </w:t>
            </w:r>
          </w:p>
          <w:p w:rsidR="00216AF2" w:rsidRDefault="00216AF2" w:rsidP="005E01BA">
            <w:pPr>
              <w:spacing w:after="0" w:line="240" w:lineRule="auto"/>
              <w:rPr>
                <w:rFonts w:ascii="Goudy Old Style" w:eastAsia="Times New Roman" w:hAnsi="Goudy Old Style" w:cs="Arial"/>
                <w:b/>
                <w:sz w:val="24"/>
                <w:szCs w:val="24"/>
                <w:u w:val="single"/>
              </w:rPr>
            </w:pPr>
          </w:p>
          <w:p w:rsidR="00805AE3" w:rsidRDefault="00805AE3" w:rsidP="005E01BA">
            <w:pPr>
              <w:spacing w:after="0" w:line="240" w:lineRule="auto"/>
              <w:rPr>
                <w:rFonts w:ascii="Goudy Old Style" w:eastAsia="Times New Roman" w:hAnsi="Goudy Old Style" w:cs="Arial"/>
                <w:sz w:val="24"/>
                <w:szCs w:val="24"/>
              </w:rPr>
            </w:pPr>
          </w:p>
          <w:p w:rsidR="008338D8" w:rsidRDefault="00DC6A58" w:rsidP="005E01BA">
            <w:pPr>
              <w:spacing w:after="0" w:line="240" w:lineRule="auto"/>
              <w:rPr>
                <w:rFonts w:ascii="Goudy Old Style" w:eastAsia="Times New Roman" w:hAnsi="Goudy Old Style" w:cs="Arial"/>
                <w:b/>
                <w:sz w:val="24"/>
                <w:szCs w:val="24"/>
                <w:u w:val="single"/>
              </w:rPr>
            </w:pPr>
            <w:r>
              <w:rPr>
                <w:rFonts w:ascii="Goudy Old Style" w:eastAsia="Times New Roman" w:hAnsi="Goudy Old Style" w:cs="Arial"/>
                <w:b/>
                <w:sz w:val="24"/>
                <w:szCs w:val="24"/>
                <w:u w:val="single"/>
              </w:rPr>
              <w:t>Superintendents Report</w:t>
            </w:r>
          </w:p>
          <w:p w:rsidR="00DC6A58" w:rsidRPr="006209C3" w:rsidRDefault="00DC6A58" w:rsidP="00DC6A58">
            <w:pPr>
              <w:pStyle w:val="ListParagraph"/>
              <w:numPr>
                <w:ilvl w:val="0"/>
                <w:numId w:val="17"/>
              </w:numPr>
              <w:spacing w:after="0" w:line="240" w:lineRule="auto"/>
              <w:rPr>
                <w:rFonts w:ascii="Goudy Old Style" w:eastAsia="Times New Roman" w:hAnsi="Goudy Old Style" w:cs="Arial"/>
                <w:b/>
                <w:sz w:val="24"/>
                <w:szCs w:val="24"/>
                <w:u w:val="single"/>
              </w:rPr>
            </w:pPr>
            <w:r>
              <w:rPr>
                <w:rFonts w:ascii="Goudy Old Style" w:eastAsia="Times New Roman" w:hAnsi="Goudy Old Style" w:cs="Arial"/>
                <w:sz w:val="24"/>
                <w:szCs w:val="24"/>
              </w:rPr>
              <w:lastRenderedPageBreak/>
              <w:t xml:space="preserve">Mr. Bray gave a brief presentation of the current months Federal, State and Local revenues collected for the month of </w:t>
            </w:r>
            <w:r w:rsidR="006209C3">
              <w:rPr>
                <w:rFonts w:ascii="Goudy Old Style" w:eastAsia="Times New Roman" w:hAnsi="Goudy Old Style" w:cs="Arial"/>
                <w:sz w:val="24"/>
                <w:szCs w:val="24"/>
              </w:rPr>
              <w:t>December</w:t>
            </w:r>
            <w:r>
              <w:rPr>
                <w:rFonts w:ascii="Goudy Old Style" w:eastAsia="Times New Roman" w:hAnsi="Goudy Old Style" w:cs="Arial"/>
                <w:sz w:val="24"/>
                <w:szCs w:val="24"/>
              </w:rPr>
              <w:t xml:space="preserve">. As well as </w:t>
            </w:r>
            <w:r w:rsidR="006209C3">
              <w:rPr>
                <w:rFonts w:ascii="Goudy Old Style" w:eastAsia="Times New Roman" w:hAnsi="Goudy Old Style" w:cs="Arial"/>
                <w:sz w:val="24"/>
                <w:szCs w:val="24"/>
              </w:rPr>
              <w:t>November’s</w:t>
            </w:r>
            <w:r>
              <w:rPr>
                <w:rFonts w:ascii="Goudy Old Style" w:eastAsia="Times New Roman" w:hAnsi="Goudy Old Style" w:cs="Arial"/>
                <w:sz w:val="24"/>
                <w:szCs w:val="24"/>
              </w:rPr>
              <w:t xml:space="preserve"> utilities, salaries and benefits in comparison to the two previous years.</w:t>
            </w:r>
          </w:p>
          <w:p w:rsidR="006209C3" w:rsidRDefault="006209C3" w:rsidP="00DC6A58">
            <w:pPr>
              <w:pStyle w:val="ListParagraph"/>
              <w:numPr>
                <w:ilvl w:val="0"/>
                <w:numId w:val="17"/>
              </w:numPr>
              <w:spacing w:after="0" w:line="240" w:lineRule="auto"/>
              <w:rPr>
                <w:rFonts w:ascii="Goudy Old Style" w:eastAsia="Times New Roman" w:hAnsi="Goudy Old Style" w:cs="Arial"/>
                <w:sz w:val="24"/>
                <w:szCs w:val="24"/>
              </w:rPr>
            </w:pPr>
            <w:r w:rsidRPr="006209C3">
              <w:rPr>
                <w:rFonts w:ascii="Goudy Old Style" w:eastAsia="Times New Roman" w:hAnsi="Goudy Old Style" w:cs="Arial"/>
                <w:sz w:val="24"/>
                <w:szCs w:val="24"/>
              </w:rPr>
              <w:t>Mr. Bray presented the 4-day week a</w:t>
            </w:r>
            <w:r>
              <w:rPr>
                <w:rFonts w:ascii="Goudy Old Style" w:eastAsia="Times New Roman" w:hAnsi="Goudy Old Style" w:cs="Arial"/>
                <w:sz w:val="24"/>
                <w:szCs w:val="24"/>
              </w:rPr>
              <w:t xml:space="preserve">ttendance the comparison between this years ADA for staff and Students and 2024-2025 ADA for Staff and Students. </w:t>
            </w:r>
          </w:p>
          <w:p w:rsidR="006209C3" w:rsidRDefault="006209C3" w:rsidP="00DC6A58">
            <w:pPr>
              <w:pStyle w:val="ListParagraph"/>
              <w:numPr>
                <w:ilvl w:val="0"/>
                <w:numId w:val="17"/>
              </w:numPr>
              <w:spacing w:after="0" w:line="240" w:lineRule="auto"/>
              <w:rPr>
                <w:rFonts w:ascii="Goudy Old Style" w:eastAsia="Times New Roman" w:hAnsi="Goudy Old Style" w:cs="Arial"/>
                <w:sz w:val="24"/>
                <w:szCs w:val="24"/>
              </w:rPr>
            </w:pPr>
            <w:r>
              <w:rPr>
                <w:rFonts w:ascii="Goudy Old Style" w:eastAsia="Times New Roman" w:hAnsi="Goudy Old Style" w:cs="Arial"/>
                <w:sz w:val="24"/>
                <w:szCs w:val="24"/>
              </w:rPr>
              <w:t xml:space="preserve">Mr. Ray gave his Fall recap for fall sports accomplishments. </w:t>
            </w:r>
          </w:p>
          <w:p w:rsidR="006209C3" w:rsidRDefault="006209C3" w:rsidP="006209C3">
            <w:pPr>
              <w:spacing w:after="0" w:line="240" w:lineRule="auto"/>
              <w:ind w:left="360"/>
              <w:rPr>
                <w:rFonts w:ascii="Goudy Old Style" w:eastAsia="Times New Roman" w:hAnsi="Goudy Old Style" w:cs="Arial"/>
                <w:sz w:val="24"/>
                <w:szCs w:val="24"/>
              </w:rPr>
            </w:pPr>
            <w:r>
              <w:rPr>
                <w:rFonts w:ascii="Goudy Old Style" w:eastAsia="Times New Roman" w:hAnsi="Goudy Old Style" w:cs="Arial"/>
                <w:sz w:val="24"/>
                <w:szCs w:val="24"/>
              </w:rPr>
              <w:t xml:space="preserve">Also, touching on the goals of the activities department. The current goal is to have 85% of all students involved in at least 1 extracurricular activity. Currently the department is at 89%. </w:t>
            </w:r>
          </w:p>
          <w:p w:rsidR="006209C3" w:rsidRPr="006209C3" w:rsidRDefault="006209C3" w:rsidP="006209C3">
            <w:pPr>
              <w:pStyle w:val="ListParagraph"/>
              <w:numPr>
                <w:ilvl w:val="0"/>
                <w:numId w:val="20"/>
              </w:numPr>
              <w:spacing w:after="0" w:line="240" w:lineRule="auto"/>
              <w:rPr>
                <w:rFonts w:ascii="Goudy Old Style" w:eastAsia="Times New Roman" w:hAnsi="Goudy Old Style" w:cs="Arial"/>
                <w:sz w:val="24"/>
                <w:szCs w:val="24"/>
              </w:rPr>
            </w:pPr>
            <w:r>
              <w:rPr>
                <w:rFonts w:ascii="Goudy Old Style" w:eastAsia="Times New Roman" w:hAnsi="Goudy Old Style" w:cs="Arial"/>
                <w:sz w:val="24"/>
                <w:szCs w:val="24"/>
              </w:rPr>
              <w:t xml:space="preserve">Mrs. Treece </w:t>
            </w:r>
            <w:r w:rsidR="003E690A">
              <w:rPr>
                <w:rFonts w:ascii="Goudy Old Style" w:eastAsia="Times New Roman" w:hAnsi="Goudy Old Style" w:cs="Arial"/>
                <w:sz w:val="24"/>
                <w:szCs w:val="24"/>
              </w:rPr>
              <w:t>gave her thanks to the SPED departments Para Fleet and all the amazing and hard</w:t>
            </w:r>
            <w:r w:rsidR="005B19DB">
              <w:rPr>
                <w:rFonts w:ascii="Goudy Old Style" w:eastAsia="Times New Roman" w:hAnsi="Goudy Old Style" w:cs="Arial"/>
                <w:sz w:val="24"/>
                <w:szCs w:val="24"/>
              </w:rPr>
              <w:t xml:space="preserve"> work</w:t>
            </w:r>
            <w:r w:rsidR="003E690A">
              <w:rPr>
                <w:rFonts w:ascii="Goudy Old Style" w:eastAsia="Times New Roman" w:hAnsi="Goudy Old Style" w:cs="Arial"/>
                <w:sz w:val="24"/>
                <w:szCs w:val="24"/>
              </w:rPr>
              <w:t xml:space="preserve"> they do. SPED is currently at 100% Compliance and is serving 59 students. Currently there are 8 referrals and they have had 32 IEP meetings this semester. </w:t>
            </w:r>
            <w:r w:rsidR="005B19DB">
              <w:rPr>
                <w:rFonts w:ascii="Goudy Old Style" w:eastAsia="Times New Roman" w:hAnsi="Goudy Old Style" w:cs="Arial"/>
                <w:sz w:val="24"/>
                <w:szCs w:val="24"/>
              </w:rPr>
              <w:t xml:space="preserve">Mrs. Treece has also applied for another assistive technology grant worth $6000.00 for the SPED Department. </w:t>
            </w:r>
            <w:r w:rsidR="003E690A">
              <w:rPr>
                <w:rFonts w:ascii="Goudy Old Style" w:eastAsia="Times New Roman" w:hAnsi="Goudy Old Style" w:cs="Arial"/>
                <w:sz w:val="24"/>
                <w:szCs w:val="24"/>
              </w:rPr>
              <w:t xml:space="preserve">Mrs. Treece touched on some of the exciting things happening in their SPED department and welcomed Rachel Gilio a paraprofessional who has take the initiative to begin </w:t>
            </w:r>
            <w:r w:rsidR="005B19DB">
              <w:rPr>
                <w:rFonts w:ascii="Goudy Old Style" w:eastAsia="Times New Roman" w:hAnsi="Goudy Old Style" w:cs="Arial"/>
                <w:sz w:val="24"/>
                <w:szCs w:val="24"/>
              </w:rPr>
              <w:t>an</w:t>
            </w:r>
            <w:r w:rsidR="003E690A">
              <w:rPr>
                <w:rFonts w:ascii="Goudy Old Style" w:eastAsia="Times New Roman" w:hAnsi="Goudy Old Style" w:cs="Arial"/>
                <w:sz w:val="24"/>
                <w:szCs w:val="24"/>
              </w:rPr>
              <w:t xml:space="preserve"> activity for her JH kids serviced. A Tiger snack cart that delivers order to teachers and staff on Fridays for a little pick me up. The students run and stock the cart. Packing orders, grocery shopping, deciding what to offer on their cart and money management skills. In addition to coming up and managing the </w:t>
            </w:r>
            <w:r w:rsidR="005232A8">
              <w:rPr>
                <w:rFonts w:ascii="Goudy Old Style" w:eastAsia="Times New Roman" w:hAnsi="Goudy Old Style" w:cs="Arial"/>
                <w:sz w:val="24"/>
                <w:szCs w:val="24"/>
              </w:rPr>
              <w:t xml:space="preserve">Tiger </w:t>
            </w:r>
            <w:r w:rsidR="003E690A">
              <w:rPr>
                <w:rFonts w:ascii="Goudy Old Style" w:eastAsia="Times New Roman" w:hAnsi="Goudy Old Style" w:cs="Arial"/>
                <w:sz w:val="24"/>
                <w:szCs w:val="24"/>
              </w:rPr>
              <w:t xml:space="preserve">cart. Rachel also decided during the government shutdown to open her home to those who may be struggling to provide food to their families with the loss of SNAP benefits. As the pause </w:t>
            </w:r>
            <w:r w:rsidR="005232A8">
              <w:rPr>
                <w:rFonts w:ascii="Goudy Old Style" w:eastAsia="Times New Roman" w:hAnsi="Goudy Old Style" w:cs="Arial"/>
                <w:sz w:val="24"/>
                <w:szCs w:val="24"/>
              </w:rPr>
              <w:t>t</w:t>
            </w:r>
            <w:r w:rsidR="003E690A">
              <w:rPr>
                <w:rFonts w:ascii="Goudy Old Style" w:eastAsia="Times New Roman" w:hAnsi="Goudy Old Style" w:cs="Arial"/>
                <w:sz w:val="24"/>
                <w:szCs w:val="24"/>
              </w:rPr>
              <w:t xml:space="preserve">o benefits </w:t>
            </w:r>
            <w:r w:rsidR="005232A8">
              <w:rPr>
                <w:rFonts w:ascii="Goudy Old Style" w:eastAsia="Times New Roman" w:hAnsi="Goudy Old Style" w:cs="Arial"/>
                <w:sz w:val="24"/>
                <w:szCs w:val="24"/>
              </w:rPr>
              <w:t>continued</w:t>
            </w:r>
            <w:r w:rsidR="003E690A">
              <w:rPr>
                <w:rFonts w:ascii="Goudy Old Style" w:eastAsia="Times New Roman" w:hAnsi="Goudy Old Style" w:cs="Arial"/>
                <w:sz w:val="24"/>
                <w:szCs w:val="24"/>
              </w:rPr>
              <w:t xml:space="preserve"> on into the Thanksgiving month Rachel reached out to Mrs. Treece to see if there was anyway to assist those in the district. An idea for “Thanksgiving Baskets” was put together.  </w:t>
            </w:r>
            <w:r w:rsidR="005B19DB">
              <w:rPr>
                <w:rFonts w:ascii="Goudy Old Style" w:eastAsia="Times New Roman" w:hAnsi="Goudy Old Style" w:cs="Arial"/>
                <w:sz w:val="24"/>
                <w:szCs w:val="24"/>
              </w:rPr>
              <w:t>Donations</w:t>
            </w:r>
            <w:r w:rsidR="003E690A">
              <w:rPr>
                <w:rFonts w:ascii="Goudy Old Style" w:eastAsia="Times New Roman" w:hAnsi="Goudy Old Style" w:cs="Arial"/>
                <w:sz w:val="24"/>
                <w:szCs w:val="24"/>
              </w:rPr>
              <w:t xml:space="preserve"> from local</w:t>
            </w:r>
            <w:r w:rsidR="005232A8">
              <w:rPr>
                <w:rFonts w:ascii="Goudy Old Style" w:eastAsia="Times New Roman" w:hAnsi="Goudy Old Style" w:cs="Arial"/>
                <w:sz w:val="24"/>
                <w:szCs w:val="24"/>
              </w:rPr>
              <w:t xml:space="preserve"> businesses</w:t>
            </w:r>
            <w:r w:rsidR="003E690A">
              <w:rPr>
                <w:rFonts w:ascii="Goudy Old Style" w:eastAsia="Times New Roman" w:hAnsi="Goudy Old Style" w:cs="Arial"/>
                <w:sz w:val="24"/>
                <w:szCs w:val="24"/>
              </w:rPr>
              <w:t xml:space="preserve"> and community </w:t>
            </w:r>
            <w:r w:rsidR="005232A8">
              <w:rPr>
                <w:rFonts w:ascii="Goudy Old Style" w:eastAsia="Times New Roman" w:hAnsi="Goudy Old Style" w:cs="Arial"/>
                <w:sz w:val="24"/>
                <w:szCs w:val="24"/>
              </w:rPr>
              <w:t xml:space="preserve">residents. </w:t>
            </w:r>
            <w:r w:rsidR="005B19DB">
              <w:rPr>
                <w:rFonts w:ascii="Goudy Old Style" w:eastAsia="Times New Roman" w:hAnsi="Goudy Old Style" w:cs="Arial"/>
                <w:sz w:val="24"/>
                <w:szCs w:val="24"/>
              </w:rPr>
              <w:t xml:space="preserve">Rachel was able to raise $2430.00 Helping provide Thanksgiving baskets of food and groceries to 13 families affected by the government shut down in our district. These baskets were put together by students and delivered by Mrs. Gilio and Ms. Gorrell. </w:t>
            </w:r>
          </w:p>
          <w:p w:rsidR="008338D8" w:rsidRPr="008338D8" w:rsidRDefault="008338D8" w:rsidP="005E01BA">
            <w:pPr>
              <w:spacing w:after="0" w:line="240" w:lineRule="auto"/>
              <w:rPr>
                <w:rFonts w:ascii="Goudy Old Style" w:eastAsia="Times New Roman" w:hAnsi="Goudy Old Style" w:cs="Arial"/>
                <w:sz w:val="24"/>
                <w:szCs w:val="24"/>
              </w:rPr>
            </w:pPr>
          </w:p>
          <w:p w:rsidR="005E01BA" w:rsidRDefault="00501366" w:rsidP="00501366">
            <w:pPr>
              <w:spacing w:after="0" w:line="240" w:lineRule="auto"/>
              <w:rPr>
                <w:rFonts w:ascii="Goudy Old Style" w:eastAsia="Times New Roman" w:hAnsi="Goudy Old Style" w:cs="Arial"/>
                <w:b/>
                <w:sz w:val="24"/>
                <w:szCs w:val="24"/>
                <w:u w:val="single"/>
              </w:rPr>
            </w:pPr>
            <w:r>
              <w:rPr>
                <w:rFonts w:ascii="Goudy Old Style" w:eastAsia="Times New Roman" w:hAnsi="Goudy Old Style" w:cs="Arial"/>
                <w:b/>
                <w:sz w:val="24"/>
                <w:szCs w:val="24"/>
                <w:u w:val="single"/>
              </w:rPr>
              <w:t>New Business</w:t>
            </w:r>
          </w:p>
          <w:p w:rsidR="00501366" w:rsidRDefault="00B51D90" w:rsidP="00501366">
            <w:pPr>
              <w:pStyle w:val="ListParagraph"/>
              <w:numPr>
                <w:ilvl w:val="0"/>
                <w:numId w:val="18"/>
              </w:numPr>
              <w:spacing w:after="0" w:line="240" w:lineRule="auto"/>
              <w:rPr>
                <w:rFonts w:ascii="Goudy Old Style" w:eastAsia="Times New Roman" w:hAnsi="Goudy Old Style" w:cs="Arial"/>
                <w:b/>
                <w:sz w:val="24"/>
                <w:szCs w:val="24"/>
                <w:u w:val="single"/>
              </w:rPr>
            </w:pPr>
            <w:r>
              <w:rPr>
                <w:rFonts w:ascii="Goudy Old Style" w:eastAsia="Times New Roman" w:hAnsi="Goudy Old Style" w:cs="Arial"/>
                <w:b/>
                <w:sz w:val="24"/>
                <w:szCs w:val="24"/>
                <w:u w:val="single"/>
              </w:rPr>
              <w:t xml:space="preserve">Adopt Policy JDHE and JFC </w:t>
            </w:r>
          </w:p>
          <w:p w:rsidR="00B51D90" w:rsidRPr="00B51D90" w:rsidRDefault="00B51D90" w:rsidP="00B51D90">
            <w:pPr>
              <w:pStyle w:val="ListParagraph"/>
              <w:spacing w:after="0" w:line="240" w:lineRule="auto"/>
              <w:rPr>
                <w:rFonts w:ascii="Goudy Old Style" w:eastAsia="Times New Roman" w:hAnsi="Goudy Old Style" w:cs="Arial"/>
                <w:sz w:val="24"/>
                <w:szCs w:val="24"/>
              </w:rPr>
            </w:pPr>
            <w:r>
              <w:rPr>
                <w:rFonts w:ascii="Goudy Old Style" w:eastAsia="Times New Roman" w:hAnsi="Goudy Old Style" w:cs="Arial"/>
                <w:sz w:val="24"/>
                <w:szCs w:val="24"/>
              </w:rPr>
              <w:t xml:space="preserve">Todd Asbury motioned to discuss the adoption of JDHE and JFC. Dennis Steele seconded. Mr. Asbury commented on the fact that the nature of the JDHE policy should require the district to have a procedure as well. Since the district does not currently have a procedure for this policy and a procedure was not provided, Matt Bahner motioned to table the adoption of policy JDHE until the next meeting. Giving Mr. Bray adequate time to </w:t>
            </w:r>
            <w:r>
              <w:rPr>
                <w:rFonts w:ascii="Goudy Old Style" w:eastAsia="Times New Roman" w:hAnsi="Goudy Old Style" w:cs="Arial"/>
                <w:sz w:val="24"/>
                <w:szCs w:val="24"/>
              </w:rPr>
              <w:lastRenderedPageBreak/>
              <w:t>contact MSBA about a procedure for the JDHE policy. Dennis Steele seconded. Motion approved (6-0).</w:t>
            </w:r>
            <w:r w:rsidR="005E6517">
              <w:rPr>
                <w:rFonts w:ascii="Goudy Old Style" w:eastAsia="Times New Roman" w:hAnsi="Goudy Old Style" w:cs="Arial"/>
                <w:sz w:val="24"/>
                <w:szCs w:val="24"/>
              </w:rPr>
              <w:t xml:space="preserve"> After Discussion on the JFC policy and noting the district does have a current procedure set in place for this policy, Dennis Steele motions to adopt the JFC policy. Devin Gaspard seconds. Motioned approved (6-0).</w:t>
            </w:r>
          </w:p>
          <w:p w:rsidR="00B51D90" w:rsidRDefault="00B51D90" w:rsidP="00B51D90">
            <w:pPr>
              <w:pStyle w:val="ListParagraph"/>
              <w:spacing w:after="0" w:line="240" w:lineRule="auto"/>
              <w:rPr>
                <w:rFonts w:ascii="Goudy Old Style" w:eastAsia="Times New Roman" w:hAnsi="Goudy Old Style" w:cs="Arial"/>
                <w:sz w:val="24"/>
                <w:szCs w:val="24"/>
              </w:rPr>
            </w:pPr>
          </w:p>
          <w:p w:rsidR="00053C29" w:rsidRPr="007F2DAE" w:rsidRDefault="007F2DAE" w:rsidP="007F2DAE">
            <w:pPr>
              <w:pStyle w:val="ListParagraph"/>
              <w:numPr>
                <w:ilvl w:val="0"/>
                <w:numId w:val="18"/>
              </w:numPr>
              <w:spacing w:after="0" w:line="240" w:lineRule="auto"/>
              <w:rPr>
                <w:rFonts w:ascii="Goudy Old Style" w:eastAsia="Times New Roman" w:hAnsi="Goudy Old Style" w:cs="Arial"/>
                <w:sz w:val="24"/>
                <w:szCs w:val="24"/>
              </w:rPr>
            </w:pPr>
            <w:r>
              <w:rPr>
                <w:rFonts w:ascii="Goudy Old Style" w:eastAsia="Times New Roman" w:hAnsi="Goudy Old Style" w:cs="Arial"/>
                <w:b/>
                <w:sz w:val="24"/>
                <w:szCs w:val="24"/>
                <w:u w:val="single"/>
              </w:rPr>
              <w:t>Candidate Filing Update</w:t>
            </w:r>
          </w:p>
          <w:p w:rsidR="007F2DAE" w:rsidRDefault="007F2DAE" w:rsidP="007F2DAE">
            <w:pPr>
              <w:pStyle w:val="ListParagraph"/>
              <w:spacing w:after="0" w:line="240" w:lineRule="auto"/>
              <w:rPr>
                <w:rFonts w:ascii="Goudy Old Style" w:eastAsia="Times New Roman" w:hAnsi="Goudy Old Style" w:cs="Arial"/>
                <w:sz w:val="24"/>
                <w:szCs w:val="24"/>
              </w:rPr>
            </w:pPr>
            <w:r>
              <w:rPr>
                <w:rFonts w:ascii="Goudy Old Style" w:eastAsia="Times New Roman" w:hAnsi="Goudy Old Style" w:cs="Arial"/>
                <w:sz w:val="24"/>
                <w:szCs w:val="24"/>
              </w:rPr>
              <w:t>So far, we have three candidates who have signed up to run for the BOE election April 7</w:t>
            </w:r>
            <w:r w:rsidRPr="007F2DAE">
              <w:rPr>
                <w:rFonts w:ascii="Goudy Old Style" w:eastAsia="Times New Roman" w:hAnsi="Goudy Old Style" w:cs="Arial"/>
                <w:sz w:val="24"/>
                <w:szCs w:val="24"/>
                <w:vertAlign w:val="superscript"/>
              </w:rPr>
              <w:t>th</w:t>
            </w:r>
            <w:r>
              <w:rPr>
                <w:rFonts w:ascii="Goudy Old Style" w:eastAsia="Times New Roman" w:hAnsi="Goudy Old Style" w:cs="Arial"/>
                <w:sz w:val="24"/>
                <w:szCs w:val="24"/>
              </w:rPr>
              <w:t xml:space="preserve"> 2026. </w:t>
            </w:r>
            <w:r w:rsidRPr="007F2DAE">
              <w:rPr>
                <w:rFonts w:ascii="Goudy Old Style" w:eastAsia="Times New Roman" w:hAnsi="Goudy Old Style" w:cs="Arial"/>
                <w:sz w:val="24"/>
                <w:szCs w:val="24"/>
              </w:rPr>
              <w:t xml:space="preserve"> The office will be open December 9, 2025 thru December 23, 2025 from 8:00 a.m. until 4:00 p.m.  The office will be closed December 24 through December 26, 2025. The office will be open December 29, 2025 from 8:00 a.m. until 4:00 p.m.</w:t>
            </w:r>
            <w:r>
              <w:t xml:space="preserve"> </w:t>
            </w:r>
            <w:r w:rsidRPr="007F2DAE">
              <w:rPr>
                <w:rFonts w:ascii="Goudy Old Style" w:eastAsia="Times New Roman" w:hAnsi="Goudy Old Style" w:cs="Arial"/>
                <w:sz w:val="24"/>
                <w:szCs w:val="24"/>
              </w:rPr>
              <w:t>The office will be open December 30, 2025 from 8:00 a.m. and remain open until 5:00 p.m.</w:t>
            </w:r>
            <w:r>
              <w:rPr>
                <w:rFonts w:ascii="Goudy Old Style" w:eastAsia="Times New Roman" w:hAnsi="Goudy Old Style" w:cs="Arial"/>
                <w:sz w:val="24"/>
                <w:szCs w:val="24"/>
              </w:rPr>
              <w:t xml:space="preserve"> </w:t>
            </w:r>
          </w:p>
          <w:p w:rsidR="007F2DAE" w:rsidRDefault="007F2DAE" w:rsidP="007F2DAE">
            <w:pPr>
              <w:spacing w:after="0" w:line="240" w:lineRule="auto"/>
              <w:rPr>
                <w:rFonts w:ascii="Goudy Old Style" w:eastAsia="Times New Roman" w:hAnsi="Goudy Old Style" w:cs="Arial"/>
                <w:sz w:val="24"/>
                <w:szCs w:val="24"/>
              </w:rPr>
            </w:pPr>
            <w:r w:rsidRPr="007F2DAE">
              <w:rPr>
                <w:rFonts w:ascii="Goudy Old Style" w:eastAsia="Times New Roman" w:hAnsi="Goudy Old Style" w:cs="Arial"/>
                <w:sz w:val="24"/>
                <w:szCs w:val="24"/>
              </w:rPr>
              <w:t xml:space="preserve"> Eligible candidates must be at least 24 years of age, be a resident taxpayer of the Smithton School District, have resided in Missouri and the district at least one year prior to their election to the Board, have not been convicted of a felony, not be registered or required to be registered as a sex offender, in good standing with the Missouri Ethics Commission, be current in the payment of all taxes as stated below, and be a United States citizen. (Board Policy BBBA-1)</w:t>
            </w:r>
            <w:r>
              <w:rPr>
                <w:rFonts w:ascii="Goudy Old Style" w:eastAsia="Times New Roman" w:hAnsi="Goudy Old Style" w:cs="Arial"/>
                <w:sz w:val="24"/>
                <w:szCs w:val="24"/>
              </w:rPr>
              <w:t>.</w:t>
            </w:r>
          </w:p>
          <w:p w:rsidR="007F2DAE" w:rsidRPr="007F2DAE" w:rsidRDefault="007F2DAE" w:rsidP="007F2DAE">
            <w:pPr>
              <w:pStyle w:val="ListParagraph"/>
              <w:numPr>
                <w:ilvl w:val="0"/>
                <w:numId w:val="18"/>
              </w:numPr>
              <w:spacing w:after="0" w:line="240" w:lineRule="auto"/>
              <w:rPr>
                <w:rFonts w:ascii="Goudy Old Style" w:eastAsia="Times New Roman" w:hAnsi="Goudy Old Style" w:cs="Arial"/>
                <w:sz w:val="24"/>
                <w:szCs w:val="24"/>
              </w:rPr>
            </w:pPr>
            <w:r>
              <w:rPr>
                <w:rFonts w:ascii="Goudy Old Style" w:eastAsia="Times New Roman" w:hAnsi="Goudy Old Style" w:cs="Arial"/>
                <w:b/>
                <w:sz w:val="24"/>
                <w:szCs w:val="24"/>
                <w:u w:val="single"/>
              </w:rPr>
              <w:t>Long Range Facility Plan Update</w:t>
            </w:r>
          </w:p>
          <w:p w:rsidR="007F2DAE" w:rsidRPr="007F2DAE" w:rsidRDefault="003021B2" w:rsidP="007F2DAE">
            <w:pPr>
              <w:pStyle w:val="ListParagraph"/>
              <w:spacing w:after="0" w:line="240" w:lineRule="auto"/>
              <w:rPr>
                <w:rFonts w:ascii="Goudy Old Style" w:eastAsia="Times New Roman" w:hAnsi="Goudy Old Style" w:cs="Arial"/>
                <w:sz w:val="24"/>
                <w:szCs w:val="24"/>
              </w:rPr>
            </w:pPr>
            <w:r>
              <w:rPr>
                <w:rFonts w:ascii="Goudy Old Style" w:eastAsia="Times New Roman" w:hAnsi="Goudy Old Style" w:cs="Arial"/>
                <w:sz w:val="24"/>
                <w:szCs w:val="24"/>
              </w:rPr>
              <w:t xml:space="preserve">The Long-Range committee has successfully itemized a list of projects from most necessary to least necessary as well as the most current cost for the projects. A survey has now been sent out to the members of the community for their insight and opinions. </w:t>
            </w:r>
          </w:p>
          <w:p w:rsidR="007F2DAE" w:rsidRPr="007F2DAE" w:rsidRDefault="007F2DAE" w:rsidP="007F2DAE">
            <w:pPr>
              <w:pStyle w:val="ListParagraph"/>
              <w:spacing w:after="0" w:line="240" w:lineRule="auto"/>
              <w:rPr>
                <w:rFonts w:ascii="Goudy Old Style" w:eastAsia="Times New Roman" w:hAnsi="Goudy Old Style" w:cs="Arial"/>
                <w:sz w:val="24"/>
                <w:szCs w:val="24"/>
              </w:rPr>
            </w:pPr>
          </w:p>
          <w:p w:rsidR="008426EA" w:rsidRPr="00501366" w:rsidRDefault="008426EA" w:rsidP="008426EA">
            <w:pPr>
              <w:pStyle w:val="ListParagraph"/>
              <w:spacing w:after="0" w:line="240" w:lineRule="auto"/>
              <w:rPr>
                <w:rFonts w:ascii="Goudy Old Style" w:eastAsia="Times New Roman" w:hAnsi="Goudy Old Style" w:cs="Arial"/>
                <w:sz w:val="24"/>
                <w:szCs w:val="24"/>
              </w:rPr>
            </w:pPr>
          </w:p>
        </w:tc>
        <w:tc>
          <w:tcPr>
            <w:tcW w:w="740" w:type="dxa"/>
            <w:tcBorders>
              <w:top w:val="nil"/>
            </w:tcBorders>
            <w:shd w:val="clear" w:color="auto" w:fill="auto"/>
          </w:tcPr>
          <w:p w:rsidR="005E01BA" w:rsidRPr="00EF195F" w:rsidRDefault="005E01BA" w:rsidP="005E01BA">
            <w:pPr>
              <w:spacing w:after="0" w:line="240" w:lineRule="auto"/>
              <w:rPr>
                <w:rFonts w:ascii="Goudy Old Style" w:eastAsia="Times New Roman" w:hAnsi="Goudy Old Style" w:cs="Arial"/>
              </w:rPr>
            </w:pPr>
          </w:p>
        </w:tc>
        <w:tc>
          <w:tcPr>
            <w:tcW w:w="2240" w:type="dxa"/>
            <w:tcBorders>
              <w:top w:val="nil"/>
            </w:tcBorders>
            <w:shd w:val="clear" w:color="auto" w:fill="auto"/>
          </w:tcPr>
          <w:p w:rsidR="005E01BA" w:rsidRPr="00EF195F" w:rsidRDefault="005E01BA" w:rsidP="005E01BA">
            <w:pPr>
              <w:spacing w:after="0" w:line="240" w:lineRule="auto"/>
              <w:rPr>
                <w:rFonts w:ascii="Arial" w:eastAsia="Times New Roman" w:hAnsi="Arial" w:cs="Arial"/>
                <w:b/>
                <w:bCs/>
                <w:sz w:val="20"/>
                <w:szCs w:val="20"/>
              </w:rPr>
            </w:pPr>
          </w:p>
        </w:tc>
      </w:tr>
      <w:tr w:rsidR="005E01BA" w:rsidRPr="00EF195F" w:rsidTr="00501366">
        <w:trPr>
          <w:trHeight w:val="6813"/>
        </w:trPr>
        <w:tc>
          <w:tcPr>
            <w:tcW w:w="7780" w:type="dxa"/>
            <w:tcBorders>
              <w:top w:val="nil"/>
            </w:tcBorders>
            <w:shd w:val="clear" w:color="auto" w:fill="auto"/>
          </w:tcPr>
          <w:p w:rsidR="0053146D" w:rsidRDefault="0053146D" w:rsidP="0053146D">
            <w:pPr>
              <w:spacing w:after="0" w:line="240" w:lineRule="auto"/>
              <w:rPr>
                <w:rFonts w:ascii="Goudy Old Style" w:eastAsia="Times New Roman" w:hAnsi="Goudy Old Style" w:cs="Arial"/>
                <w:b/>
                <w:u w:val="single"/>
              </w:rPr>
            </w:pPr>
            <w:r>
              <w:rPr>
                <w:rFonts w:ascii="Goudy Old Style" w:eastAsia="Times New Roman" w:hAnsi="Goudy Old Style" w:cs="Arial"/>
                <w:b/>
                <w:u w:val="single"/>
              </w:rPr>
              <w:lastRenderedPageBreak/>
              <w:t>Board Comments</w:t>
            </w:r>
          </w:p>
          <w:p w:rsidR="0053146D" w:rsidRPr="003021B2" w:rsidRDefault="003021B2" w:rsidP="003021B2">
            <w:pPr>
              <w:pStyle w:val="ListParagraph"/>
              <w:numPr>
                <w:ilvl w:val="0"/>
                <w:numId w:val="18"/>
              </w:numPr>
              <w:spacing w:after="0" w:line="240" w:lineRule="auto"/>
              <w:rPr>
                <w:rFonts w:ascii="Goudy Old Style" w:eastAsia="Times New Roman" w:hAnsi="Goudy Old Style" w:cs="Arial"/>
                <w:b/>
                <w:u w:val="single"/>
              </w:rPr>
            </w:pPr>
            <w:r>
              <w:rPr>
                <w:rFonts w:ascii="Goudy Old Style" w:eastAsia="Times New Roman" w:hAnsi="Goudy Old Style" w:cs="Arial"/>
                <w:b/>
              </w:rPr>
              <w:t>Winter break begins Monday December 22 and Staff returns January 5</w:t>
            </w:r>
            <w:proofErr w:type="gramStart"/>
            <w:r w:rsidRPr="003021B2">
              <w:rPr>
                <w:rFonts w:ascii="Goudy Old Style" w:eastAsia="Times New Roman" w:hAnsi="Goudy Old Style" w:cs="Arial"/>
                <w:b/>
                <w:vertAlign w:val="superscript"/>
              </w:rPr>
              <w:t>th</w:t>
            </w:r>
            <w:r>
              <w:rPr>
                <w:rFonts w:ascii="Goudy Old Style" w:eastAsia="Times New Roman" w:hAnsi="Goudy Old Style" w:cs="Arial"/>
                <w:b/>
                <w:vertAlign w:val="superscript"/>
              </w:rPr>
              <w:t xml:space="preserve"> </w:t>
            </w:r>
            <w:r>
              <w:rPr>
                <w:rFonts w:ascii="Goudy Old Style" w:eastAsia="Times New Roman" w:hAnsi="Goudy Old Style" w:cs="Arial"/>
                <w:b/>
                <w:u w:val="single"/>
              </w:rPr>
              <w:t xml:space="preserve"> </w:t>
            </w:r>
            <w:r>
              <w:rPr>
                <w:rFonts w:ascii="Goudy Old Style" w:eastAsia="Times New Roman" w:hAnsi="Goudy Old Style" w:cs="Arial"/>
                <w:b/>
              </w:rPr>
              <w:t>,</w:t>
            </w:r>
            <w:proofErr w:type="gramEnd"/>
            <w:r>
              <w:rPr>
                <w:rFonts w:ascii="Goudy Old Style" w:eastAsia="Times New Roman" w:hAnsi="Goudy Old Style" w:cs="Arial"/>
                <w:b/>
              </w:rPr>
              <w:t xml:space="preserve"> with students returning Tuesday January 6</w:t>
            </w:r>
            <w:r w:rsidRPr="003021B2">
              <w:rPr>
                <w:rFonts w:ascii="Goudy Old Style" w:eastAsia="Times New Roman" w:hAnsi="Goudy Old Style" w:cs="Arial"/>
                <w:b/>
                <w:vertAlign w:val="superscript"/>
              </w:rPr>
              <w:t>th</w:t>
            </w:r>
            <w:r>
              <w:rPr>
                <w:rFonts w:ascii="Goudy Old Style" w:eastAsia="Times New Roman" w:hAnsi="Goudy Old Style" w:cs="Arial"/>
                <w:b/>
              </w:rPr>
              <w:t xml:space="preserve"> 2026</w:t>
            </w:r>
          </w:p>
          <w:p w:rsidR="003021B2" w:rsidRPr="003021B2" w:rsidRDefault="003021B2" w:rsidP="003021B2">
            <w:pPr>
              <w:pStyle w:val="ListParagraph"/>
              <w:numPr>
                <w:ilvl w:val="0"/>
                <w:numId w:val="18"/>
              </w:numPr>
              <w:spacing w:after="0" w:line="240" w:lineRule="auto"/>
              <w:rPr>
                <w:rFonts w:ascii="Goudy Old Style" w:eastAsia="Times New Roman" w:hAnsi="Goudy Old Style" w:cs="Arial"/>
                <w:b/>
                <w:u w:val="single"/>
              </w:rPr>
            </w:pPr>
            <w:r>
              <w:rPr>
                <w:rFonts w:ascii="Goudy Old Style" w:eastAsia="Times New Roman" w:hAnsi="Goudy Old Style" w:cs="Arial"/>
                <w:b/>
              </w:rPr>
              <w:t xml:space="preserve">A Survey “How are we doing” has been sent out to the community to collect insight about updates that need to be done to the district. </w:t>
            </w:r>
          </w:p>
          <w:p w:rsidR="003021B2" w:rsidRPr="003021B2" w:rsidRDefault="003021B2" w:rsidP="003021B2">
            <w:pPr>
              <w:pStyle w:val="ListParagraph"/>
              <w:numPr>
                <w:ilvl w:val="0"/>
                <w:numId w:val="18"/>
              </w:numPr>
              <w:spacing w:after="0" w:line="240" w:lineRule="auto"/>
              <w:rPr>
                <w:rFonts w:ascii="Goudy Old Style" w:eastAsia="Times New Roman" w:hAnsi="Goudy Old Style" w:cs="Arial"/>
                <w:b/>
                <w:u w:val="single"/>
              </w:rPr>
            </w:pPr>
            <w:r>
              <w:rPr>
                <w:rFonts w:ascii="Goudy Old Style" w:eastAsia="Times New Roman" w:hAnsi="Goudy Old Style" w:cs="Arial"/>
                <w:b/>
              </w:rPr>
              <w:t xml:space="preserve">January 26, 2026 next BOE meeting. </w:t>
            </w:r>
          </w:p>
          <w:p w:rsidR="003021B2" w:rsidRPr="003021B2" w:rsidRDefault="003021B2" w:rsidP="003021B2">
            <w:pPr>
              <w:pStyle w:val="ListParagraph"/>
              <w:numPr>
                <w:ilvl w:val="0"/>
                <w:numId w:val="18"/>
              </w:numPr>
              <w:spacing w:after="0" w:line="240" w:lineRule="auto"/>
              <w:rPr>
                <w:rFonts w:ascii="Goudy Old Style" w:eastAsia="Times New Roman" w:hAnsi="Goudy Old Style" w:cs="Arial"/>
                <w:b/>
              </w:rPr>
            </w:pPr>
            <w:r w:rsidRPr="003021B2">
              <w:rPr>
                <w:rFonts w:ascii="Goudy Old Style" w:eastAsia="Times New Roman" w:hAnsi="Goudy Old Style" w:cs="Arial"/>
                <w:b/>
              </w:rPr>
              <w:t xml:space="preserve">Special AUDIT meeting </w:t>
            </w:r>
            <w:r>
              <w:rPr>
                <w:rFonts w:ascii="Goudy Old Style" w:eastAsia="Times New Roman" w:hAnsi="Goudy Old Style" w:cs="Arial"/>
                <w:b/>
              </w:rPr>
              <w:t>date TBD</w:t>
            </w:r>
          </w:p>
          <w:p w:rsidR="0053146D" w:rsidRDefault="0053146D" w:rsidP="0053146D">
            <w:pPr>
              <w:pStyle w:val="ListParagraph"/>
              <w:numPr>
                <w:ilvl w:val="0"/>
                <w:numId w:val="13"/>
              </w:numPr>
              <w:spacing w:after="0" w:line="240" w:lineRule="auto"/>
              <w:rPr>
                <w:rFonts w:ascii="Goudy Old Style" w:eastAsia="Times New Roman" w:hAnsi="Goudy Old Style" w:cs="Arial"/>
                <w:b/>
                <w:u w:val="single"/>
              </w:rPr>
            </w:pPr>
            <w:r>
              <w:rPr>
                <w:rFonts w:ascii="Goudy Old Style" w:eastAsia="Times New Roman" w:hAnsi="Goudy Old Style" w:cs="Arial"/>
                <w:b/>
                <w:u w:val="single"/>
              </w:rPr>
              <w:t xml:space="preserve">Adjournment </w:t>
            </w:r>
          </w:p>
          <w:p w:rsidR="0053146D" w:rsidRPr="00B205F3" w:rsidRDefault="003021B2" w:rsidP="0053146D">
            <w:pPr>
              <w:pStyle w:val="ListParagraph"/>
              <w:spacing w:after="0" w:line="240" w:lineRule="auto"/>
              <w:ind w:left="0"/>
              <w:rPr>
                <w:rFonts w:ascii="Goudy Old Style" w:eastAsia="Times New Roman" w:hAnsi="Goudy Old Style" w:cs="Arial"/>
              </w:rPr>
            </w:pPr>
            <w:r>
              <w:rPr>
                <w:rFonts w:ascii="Goudy Old Style" w:eastAsia="Times New Roman" w:hAnsi="Goudy Old Style" w:cs="Arial"/>
              </w:rPr>
              <w:t xml:space="preserve">Dennis </w:t>
            </w:r>
            <w:bookmarkStart w:id="0" w:name="_GoBack"/>
            <w:bookmarkEnd w:id="0"/>
            <w:r>
              <w:rPr>
                <w:rFonts w:ascii="Goudy Old Style" w:eastAsia="Times New Roman" w:hAnsi="Goudy Old Style" w:cs="Arial"/>
              </w:rPr>
              <w:t>Steele motioned</w:t>
            </w:r>
            <w:r w:rsidR="0053146D">
              <w:rPr>
                <w:rFonts w:ascii="Goudy Old Style" w:eastAsia="Times New Roman" w:hAnsi="Goudy Old Style" w:cs="Arial"/>
              </w:rPr>
              <w:t xml:space="preserve"> to enter closed session for the purpose of personnel issues and student matters. </w:t>
            </w:r>
            <w:r>
              <w:rPr>
                <w:rFonts w:ascii="Goudy Old Style" w:eastAsia="Times New Roman" w:hAnsi="Goudy Old Style" w:cs="Arial"/>
              </w:rPr>
              <w:t>Matt Bahner</w:t>
            </w:r>
            <w:r w:rsidR="0053146D">
              <w:rPr>
                <w:rFonts w:ascii="Goudy Old Style" w:eastAsia="Times New Roman" w:hAnsi="Goudy Old Style" w:cs="Arial"/>
              </w:rPr>
              <w:t xml:space="preserve"> seconded. 7 yeas, 0</w:t>
            </w:r>
            <w:r>
              <w:rPr>
                <w:rFonts w:ascii="Goudy Old Style" w:eastAsia="Times New Roman" w:hAnsi="Goudy Old Style" w:cs="Arial"/>
              </w:rPr>
              <w:t xml:space="preserve"> </w:t>
            </w:r>
            <w:r w:rsidR="0053146D">
              <w:rPr>
                <w:rFonts w:ascii="Goudy Old Style" w:eastAsia="Times New Roman" w:hAnsi="Goudy Old Style" w:cs="Arial"/>
              </w:rPr>
              <w:t>nays. Meeting closed 7:</w:t>
            </w:r>
            <w:r>
              <w:rPr>
                <w:rFonts w:ascii="Goudy Old Style" w:eastAsia="Times New Roman" w:hAnsi="Goudy Old Style" w:cs="Arial"/>
              </w:rPr>
              <w:t>14</w:t>
            </w:r>
            <w:r w:rsidR="0053146D">
              <w:rPr>
                <w:rFonts w:ascii="Goudy Old Style" w:eastAsia="Times New Roman" w:hAnsi="Goudy Old Style" w:cs="Arial"/>
              </w:rPr>
              <w:t xml:space="preserve">pm. </w:t>
            </w:r>
          </w:p>
          <w:p w:rsidR="009F7AC0" w:rsidRDefault="009F7AC0" w:rsidP="00501366">
            <w:pPr>
              <w:spacing w:after="0" w:line="240" w:lineRule="auto"/>
              <w:ind w:left="720"/>
              <w:rPr>
                <w:rFonts w:ascii="Goudy Old Style" w:eastAsia="Times New Roman" w:hAnsi="Goudy Old Style" w:cs="Arial"/>
              </w:rPr>
            </w:pPr>
          </w:p>
          <w:p w:rsidR="00EA0129" w:rsidRDefault="00EA0129" w:rsidP="00501366">
            <w:pPr>
              <w:spacing w:after="0" w:line="240" w:lineRule="auto"/>
              <w:ind w:left="720"/>
              <w:rPr>
                <w:rFonts w:ascii="Goudy Old Style" w:eastAsia="Times New Roman" w:hAnsi="Goudy Old Style" w:cs="Arial"/>
              </w:rPr>
            </w:pPr>
          </w:p>
          <w:p w:rsidR="00EA0129" w:rsidRDefault="00EA0129" w:rsidP="00501366">
            <w:pPr>
              <w:spacing w:after="0" w:line="240" w:lineRule="auto"/>
              <w:ind w:left="720"/>
              <w:rPr>
                <w:rFonts w:ascii="Goudy Old Style" w:eastAsia="Times New Roman" w:hAnsi="Goudy Old Style" w:cs="Arial"/>
              </w:rPr>
            </w:pPr>
          </w:p>
          <w:p w:rsidR="00EA0129" w:rsidRDefault="00EA0129" w:rsidP="00501366">
            <w:pPr>
              <w:spacing w:after="0" w:line="240" w:lineRule="auto"/>
              <w:ind w:left="720"/>
              <w:rPr>
                <w:rFonts w:ascii="Goudy Old Style" w:eastAsia="Times New Roman" w:hAnsi="Goudy Old Style" w:cs="Arial"/>
              </w:rPr>
            </w:pPr>
          </w:p>
          <w:tbl>
            <w:tblPr>
              <w:tblW w:w="7968" w:type="dxa"/>
              <w:tblLook w:val="04A0" w:firstRow="1" w:lastRow="0" w:firstColumn="1" w:lastColumn="0" w:noHBand="0" w:noVBand="1"/>
            </w:tblPr>
            <w:tblGrid>
              <w:gridCol w:w="7968"/>
            </w:tblGrid>
            <w:tr w:rsidR="00EA0129" w:rsidRPr="00B8529D" w:rsidTr="00A35629">
              <w:trPr>
                <w:trHeight w:val="1110"/>
              </w:trPr>
              <w:tc>
                <w:tcPr>
                  <w:tcW w:w="7968" w:type="dxa"/>
                  <w:tcBorders>
                    <w:top w:val="nil"/>
                    <w:left w:val="nil"/>
                    <w:bottom w:val="nil"/>
                    <w:right w:val="nil"/>
                  </w:tcBorders>
                  <w:shd w:val="clear" w:color="auto" w:fill="auto"/>
                  <w:noWrap/>
                  <w:vAlign w:val="bottom"/>
                  <w:hideMark/>
                </w:tcPr>
                <w:p w:rsidR="00EA0129" w:rsidRPr="00B8529D" w:rsidRDefault="00EA0129" w:rsidP="00EA0129">
                  <w:pPr>
                    <w:spacing w:after="0" w:line="240" w:lineRule="auto"/>
                    <w:rPr>
                      <w:rFonts w:ascii="Goudy Old Style" w:eastAsia="Times New Roman" w:hAnsi="Goudy Old Style" w:cs="Arial"/>
                    </w:rPr>
                  </w:pPr>
                  <w:r w:rsidRPr="00B8529D">
                    <w:rPr>
                      <w:rFonts w:ascii="Goudy Old Style" w:eastAsia="Times New Roman" w:hAnsi="Goudy Old Style" w:cs="Arial"/>
                    </w:rPr>
                    <w:t>Bethany Kearney                                                                    Brendan Bass</w:t>
                  </w:r>
                </w:p>
              </w:tc>
            </w:tr>
            <w:tr w:rsidR="00EA0129" w:rsidRPr="00B8529D" w:rsidTr="00A35629">
              <w:trPr>
                <w:trHeight w:val="1110"/>
              </w:trPr>
              <w:tc>
                <w:tcPr>
                  <w:tcW w:w="7968" w:type="dxa"/>
                  <w:tcBorders>
                    <w:top w:val="nil"/>
                    <w:left w:val="nil"/>
                    <w:bottom w:val="nil"/>
                    <w:right w:val="nil"/>
                  </w:tcBorders>
                  <w:shd w:val="clear" w:color="auto" w:fill="auto"/>
                  <w:noWrap/>
                  <w:vAlign w:val="bottom"/>
                  <w:hideMark/>
                </w:tcPr>
                <w:p w:rsidR="00EA0129" w:rsidRPr="00B8529D" w:rsidRDefault="00EA0129" w:rsidP="00EA0129">
                  <w:pPr>
                    <w:spacing w:after="0" w:line="240" w:lineRule="auto"/>
                    <w:rPr>
                      <w:rFonts w:ascii="Goudy Old Style" w:eastAsia="Times New Roman" w:hAnsi="Goudy Old Style" w:cs="Arial"/>
                    </w:rPr>
                  </w:pPr>
                  <w:r w:rsidRPr="00B8529D">
                    <w:rPr>
                      <w:rFonts w:ascii="Goudy Old Style" w:eastAsia="Times New Roman" w:hAnsi="Goudy Old Style" w:cs="Arial"/>
                    </w:rPr>
                    <w:t>Secretary, Board of Education                                           President, Board of</w:t>
                  </w:r>
                  <w:r>
                    <w:rPr>
                      <w:rFonts w:ascii="Goudy Old Style" w:eastAsia="Times New Roman" w:hAnsi="Goudy Old Style" w:cs="Arial"/>
                    </w:rPr>
                    <w:t xml:space="preserve"> </w:t>
                  </w:r>
                  <w:r w:rsidRPr="00B8529D">
                    <w:rPr>
                      <w:rFonts w:ascii="Goudy Old Style" w:eastAsia="Times New Roman" w:hAnsi="Goudy Old Style" w:cs="Arial"/>
                    </w:rPr>
                    <w:t>Education</w:t>
                  </w:r>
                </w:p>
              </w:tc>
            </w:tr>
          </w:tbl>
          <w:p w:rsidR="00EA0129" w:rsidRPr="00213750" w:rsidRDefault="00EA0129" w:rsidP="00501366">
            <w:pPr>
              <w:spacing w:after="0" w:line="240" w:lineRule="auto"/>
              <w:ind w:left="720"/>
              <w:rPr>
                <w:rFonts w:ascii="Goudy Old Style" w:eastAsia="Times New Roman" w:hAnsi="Goudy Old Style" w:cs="Arial"/>
              </w:rPr>
            </w:pPr>
          </w:p>
        </w:tc>
        <w:tc>
          <w:tcPr>
            <w:tcW w:w="740" w:type="dxa"/>
            <w:tcBorders>
              <w:top w:val="nil"/>
            </w:tcBorders>
            <w:shd w:val="clear" w:color="auto" w:fill="auto"/>
          </w:tcPr>
          <w:p w:rsidR="005E01BA" w:rsidRPr="00EF195F" w:rsidRDefault="005E01BA" w:rsidP="005E01BA">
            <w:pPr>
              <w:spacing w:after="0" w:line="240" w:lineRule="auto"/>
              <w:rPr>
                <w:rFonts w:ascii="Goudy Old Style" w:eastAsia="Times New Roman" w:hAnsi="Goudy Old Style" w:cs="Arial"/>
              </w:rPr>
            </w:pPr>
          </w:p>
        </w:tc>
        <w:tc>
          <w:tcPr>
            <w:tcW w:w="2240" w:type="dxa"/>
            <w:tcBorders>
              <w:top w:val="nil"/>
            </w:tcBorders>
            <w:shd w:val="clear" w:color="auto" w:fill="auto"/>
          </w:tcPr>
          <w:p w:rsidR="005E01BA" w:rsidRPr="00EF195F" w:rsidRDefault="005E01BA" w:rsidP="005E01BA">
            <w:pPr>
              <w:spacing w:after="0" w:line="240" w:lineRule="auto"/>
              <w:rPr>
                <w:rFonts w:ascii="Arial" w:eastAsia="Times New Roman" w:hAnsi="Arial" w:cs="Arial"/>
                <w:b/>
                <w:bCs/>
                <w:sz w:val="20"/>
                <w:szCs w:val="20"/>
              </w:rPr>
            </w:pPr>
          </w:p>
        </w:tc>
      </w:tr>
      <w:tr w:rsidR="005E01BA" w:rsidRPr="00EF195F" w:rsidTr="00C9598E">
        <w:trPr>
          <w:trHeight w:val="645"/>
        </w:trPr>
        <w:tc>
          <w:tcPr>
            <w:tcW w:w="7780" w:type="dxa"/>
            <w:tcBorders>
              <w:top w:val="nil"/>
            </w:tcBorders>
            <w:shd w:val="clear" w:color="auto" w:fill="auto"/>
          </w:tcPr>
          <w:p w:rsidR="005E01BA" w:rsidRPr="00EF195F" w:rsidRDefault="005E01BA" w:rsidP="005E01BA">
            <w:pPr>
              <w:spacing w:after="0" w:line="240" w:lineRule="auto"/>
              <w:rPr>
                <w:rFonts w:ascii="Goudy Old Style" w:eastAsia="Times New Roman" w:hAnsi="Goudy Old Style" w:cs="Arial"/>
              </w:rPr>
            </w:pPr>
          </w:p>
        </w:tc>
        <w:tc>
          <w:tcPr>
            <w:tcW w:w="740" w:type="dxa"/>
            <w:tcBorders>
              <w:top w:val="nil"/>
            </w:tcBorders>
            <w:shd w:val="clear" w:color="auto" w:fill="auto"/>
          </w:tcPr>
          <w:p w:rsidR="005E01BA" w:rsidRPr="00EF195F" w:rsidRDefault="005E01BA" w:rsidP="005E01BA">
            <w:pPr>
              <w:spacing w:after="0" w:line="240" w:lineRule="auto"/>
              <w:rPr>
                <w:rFonts w:ascii="Goudy Old Style" w:eastAsia="Times New Roman" w:hAnsi="Goudy Old Style" w:cs="Arial"/>
              </w:rPr>
            </w:pPr>
          </w:p>
        </w:tc>
        <w:tc>
          <w:tcPr>
            <w:tcW w:w="2240" w:type="dxa"/>
            <w:tcBorders>
              <w:top w:val="nil"/>
            </w:tcBorders>
            <w:shd w:val="clear" w:color="auto" w:fill="auto"/>
          </w:tcPr>
          <w:p w:rsidR="005E01BA" w:rsidRPr="00EF195F" w:rsidRDefault="005E01BA" w:rsidP="005E01BA">
            <w:pPr>
              <w:spacing w:after="0" w:line="240" w:lineRule="auto"/>
              <w:rPr>
                <w:rFonts w:ascii="Arial" w:eastAsia="Times New Roman" w:hAnsi="Arial" w:cs="Arial"/>
                <w:b/>
                <w:bCs/>
                <w:sz w:val="20"/>
                <w:szCs w:val="20"/>
              </w:rPr>
            </w:pPr>
          </w:p>
        </w:tc>
      </w:tr>
      <w:tr w:rsidR="005E01BA" w:rsidRPr="00EF195F" w:rsidTr="007448AD">
        <w:trPr>
          <w:trHeight w:val="3303"/>
        </w:trPr>
        <w:tc>
          <w:tcPr>
            <w:tcW w:w="7780" w:type="dxa"/>
            <w:tcBorders>
              <w:top w:val="nil"/>
            </w:tcBorders>
            <w:shd w:val="clear" w:color="auto" w:fill="auto"/>
          </w:tcPr>
          <w:p w:rsidR="00B205F3" w:rsidRPr="00B205F3" w:rsidRDefault="00B205F3" w:rsidP="0053146D">
            <w:pPr>
              <w:pStyle w:val="ListParagraph"/>
              <w:spacing w:after="0" w:line="240" w:lineRule="auto"/>
              <w:ind w:left="0"/>
              <w:rPr>
                <w:rFonts w:ascii="Goudy Old Style" w:eastAsia="Times New Roman" w:hAnsi="Goudy Old Style" w:cs="Arial"/>
                <w:b/>
                <w:u w:val="single"/>
              </w:rPr>
            </w:pPr>
          </w:p>
        </w:tc>
        <w:tc>
          <w:tcPr>
            <w:tcW w:w="740" w:type="dxa"/>
            <w:tcBorders>
              <w:top w:val="nil"/>
            </w:tcBorders>
            <w:shd w:val="clear" w:color="auto" w:fill="auto"/>
          </w:tcPr>
          <w:p w:rsidR="005E01BA" w:rsidRPr="00EF195F" w:rsidRDefault="005E01BA" w:rsidP="005E01BA">
            <w:pPr>
              <w:spacing w:after="0" w:line="240" w:lineRule="auto"/>
              <w:rPr>
                <w:rFonts w:ascii="Goudy Old Style" w:eastAsia="Times New Roman" w:hAnsi="Goudy Old Style" w:cs="Arial"/>
              </w:rPr>
            </w:pPr>
          </w:p>
        </w:tc>
        <w:tc>
          <w:tcPr>
            <w:tcW w:w="2240" w:type="dxa"/>
            <w:tcBorders>
              <w:top w:val="nil"/>
            </w:tcBorders>
            <w:shd w:val="clear" w:color="auto" w:fill="auto"/>
          </w:tcPr>
          <w:p w:rsidR="005E01BA" w:rsidRPr="00EF195F" w:rsidRDefault="005E01BA" w:rsidP="005E01BA">
            <w:pPr>
              <w:spacing w:after="0" w:line="240" w:lineRule="auto"/>
              <w:rPr>
                <w:rFonts w:ascii="Arial" w:eastAsia="Times New Roman" w:hAnsi="Arial" w:cs="Arial"/>
                <w:b/>
                <w:bCs/>
                <w:sz w:val="20"/>
                <w:szCs w:val="20"/>
              </w:rPr>
            </w:pPr>
          </w:p>
        </w:tc>
      </w:tr>
      <w:tr w:rsidR="005E01BA" w:rsidRPr="00EF195F" w:rsidTr="00C9598E">
        <w:trPr>
          <w:trHeight w:val="1110"/>
        </w:trPr>
        <w:tc>
          <w:tcPr>
            <w:tcW w:w="7780" w:type="dxa"/>
            <w:shd w:val="clear" w:color="000000" w:fill="FFFFFF"/>
          </w:tcPr>
          <w:p w:rsidR="005E01BA" w:rsidRPr="007448AD" w:rsidRDefault="005E01BA" w:rsidP="005E01BA">
            <w:pPr>
              <w:spacing w:after="0" w:line="240" w:lineRule="auto"/>
              <w:rPr>
                <w:rFonts w:ascii="Goudy Old Style" w:eastAsia="Times New Roman" w:hAnsi="Goudy Old Style" w:cs="Arial"/>
                <w:b/>
                <w:u w:val="single"/>
              </w:rPr>
            </w:pPr>
            <w:r>
              <w:rPr>
                <w:rFonts w:ascii="Goudy Old Style" w:eastAsia="Times New Roman" w:hAnsi="Goudy Old Style" w:cs="Arial"/>
              </w:rPr>
              <w:lastRenderedPageBreak/>
              <w:t xml:space="preserve"> </w:t>
            </w:r>
          </w:p>
          <w:p w:rsidR="005E01BA" w:rsidRPr="003F4F2C" w:rsidRDefault="005E01BA" w:rsidP="005E01BA">
            <w:pPr>
              <w:pStyle w:val="ListParagraph"/>
              <w:spacing w:after="0" w:line="240" w:lineRule="auto"/>
              <w:rPr>
                <w:rFonts w:ascii="Goudy Old Style" w:eastAsia="Times New Roman" w:hAnsi="Goudy Old Style" w:cs="Arial"/>
              </w:rPr>
            </w:pPr>
          </w:p>
        </w:tc>
        <w:tc>
          <w:tcPr>
            <w:tcW w:w="740" w:type="dxa"/>
            <w:shd w:val="clear" w:color="000000" w:fill="FFFFFF"/>
          </w:tcPr>
          <w:p w:rsidR="005E01BA" w:rsidRPr="00EF195F" w:rsidRDefault="005E01BA" w:rsidP="005E01BA">
            <w:pPr>
              <w:spacing w:after="0" w:line="240" w:lineRule="auto"/>
              <w:rPr>
                <w:rFonts w:ascii="Goudy Old Style" w:eastAsia="Times New Roman" w:hAnsi="Goudy Old Style" w:cs="Arial"/>
              </w:rPr>
            </w:pPr>
          </w:p>
        </w:tc>
        <w:tc>
          <w:tcPr>
            <w:tcW w:w="2240" w:type="dxa"/>
            <w:shd w:val="clear" w:color="000000" w:fill="FFFFFF"/>
          </w:tcPr>
          <w:p w:rsidR="005E01BA" w:rsidRPr="00EF195F" w:rsidRDefault="005E01BA" w:rsidP="005E01BA">
            <w:pPr>
              <w:spacing w:after="0" w:line="240" w:lineRule="auto"/>
              <w:rPr>
                <w:rFonts w:ascii="Arial" w:eastAsia="Times New Roman" w:hAnsi="Arial" w:cs="Arial"/>
                <w:b/>
                <w:bCs/>
                <w:sz w:val="20"/>
                <w:szCs w:val="20"/>
              </w:rPr>
            </w:pPr>
          </w:p>
        </w:tc>
      </w:tr>
    </w:tbl>
    <w:p w:rsidR="00EF195F" w:rsidRDefault="00EF195F" w:rsidP="00EF195F">
      <w:pPr>
        <w:rPr>
          <w:rFonts w:ascii="Elephant" w:hAnsi="Elephant"/>
          <w:sz w:val="24"/>
          <w:szCs w:val="24"/>
        </w:rPr>
      </w:pPr>
    </w:p>
    <w:tbl>
      <w:tblPr>
        <w:tblW w:w="8184" w:type="dxa"/>
        <w:tblLook w:val="04A0" w:firstRow="1" w:lastRow="0" w:firstColumn="1" w:lastColumn="0" w:noHBand="0" w:noVBand="1"/>
      </w:tblPr>
      <w:tblGrid>
        <w:gridCol w:w="7960"/>
        <w:gridCol w:w="224"/>
      </w:tblGrid>
      <w:tr w:rsidR="00EF195F" w:rsidRPr="00EF195F" w:rsidTr="003F4F2C">
        <w:trPr>
          <w:trHeight w:val="1755"/>
        </w:trPr>
        <w:tc>
          <w:tcPr>
            <w:tcW w:w="8184" w:type="dxa"/>
            <w:gridSpan w:val="2"/>
            <w:shd w:val="clear" w:color="auto" w:fill="auto"/>
            <w:hideMark/>
          </w:tcPr>
          <w:tbl>
            <w:tblPr>
              <w:tblW w:w="7968" w:type="dxa"/>
              <w:tblLook w:val="04A0" w:firstRow="1" w:lastRow="0" w:firstColumn="1" w:lastColumn="0" w:noHBand="0" w:noVBand="1"/>
            </w:tblPr>
            <w:tblGrid>
              <w:gridCol w:w="7968"/>
            </w:tblGrid>
            <w:tr w:rsidR="00B8529D" w:rsidRPr="00B8529D" w:rsidTr="00EA0129">
              <w:trPr>
                <w:trHeight w:val="1110"/>
              </w:trPr>
              <w:tc>
                <w:tcPr>
                  <w:tcW w:w="7968" w:type="dxa"/>
                  <w:tcBorders>
                    <w:top w:val="nil"/>
                    <w:left w:val="nil"/>
                    <w:bottom w:val="nil"/>
                    <w:right w:val="nil"/>
                  </w:tcBorders>
                  <w:shd w:val="clear" w:color="auto" w:fill="auto"/>
                  <w:noWrap/>
                  <w:vAlign w:val="bottom"/>
                </w:tcPr>
                <w:p w:rsidR="00B8529D" w:rsidRPr="00B8529D" w:rsidRDefault="00B8529D" w:rsidP="00B8529D">
                  <w:pPr>
                    <w:spacing w:after="0" w:line="240" w:lineRule="auto"/>
                    <w:rPr>
                      <w:rFonts w:ascii="Goudy Old Style" w:eastAsia="Times New Roman" w:hAnsi="Goudy Old Style" w:cs="Arial"/>
                    </w:rPr>
                  </w:pPr>
                </w:p>
              </w:tc>
            </w:tr>
            <w:tr w:rsidR="00B8529D" w:rsidRPr="00B8529D" w:rsidTr="00EA0129">
              <w:trPr>
                <w:trHeight w:val="1110"/>
              </w:trPr>
              <w:tc>
                <w:tcPr>
                  <w:tcW w:w="7968" w:type="dxa"/>
                  <w:tcBorders>
                    <w:top w:val="nil"/>
                    <w:left w:val="nil"/>
                    <w:bottom w:val="nil"/>
                    <w:right w:val="nil"/>
                  </w:tcBorders>
                  <w:shd w:val="clear" w:color="auto" w:fill="auto"/>
                  <w:noWrap/>
                  <w:vAlign w:val="bottom"/>
                </w:tcPr>
                <w:p w:rsidR="00B8529D" w:rsidRPr="00B8529D" w:rsidRDefault="00B8529D" w:rsidP="00B8529D">
                  <w:pPr>
                    <w:spacing w:after="0" w:line="240" w:lineRule="auto"/>
                    <w:rPr>
                      <w:rFonts w:ascii="Goudy Old Style" w:eastAsia="Times New Roman" w:hAnsi="Goudy Old Style" w:cs="Arial"/>
                    </w:rPr>
                  </w:pPr>
                </w:p>
              </w:tc>
            </w:tr>
            <w:tr w:rsidR="00B8529D" w:rsidRPr="00B8529D" w:rsidTr="00B8529D">
              <w:trPr>
                <w:trHeight w:val="1110"/>
              </w:trPr>
              <w:tc>
                <w:tcPr>
                  <w:tcW w:w="7968" w:type="dxa"/>
                  <w:tcBorders>
                    <w:top w:val="nil"/>
                    <w:left w:val="nil"/>
                    <w:bottom w:val="nil"/>
                    <w:right w:val="nil"/>
                  </w:tcBorders>
                  <w:shd w:val="clear" w:color="auto" w:fill="auto"/>
                  <w:noWrap/>
                  <w:vAlign w:val="bottom"/>
                  <w:hideMark/>
                </w:tcPr>
                <w:p w:rsidR="00B8529D" w:rsidRPr="00B8529D" w:rsidRDefault="00B8529D" w:rsidP="00B8529D">
                  <w:pPr>
                    <w:spacing w:after="0" w:line="240" w:lineRule="auto"/>
                    <w:rPr>
                      <w:rFonts w:ascii="Goudy Old Style" w:eastAsia="Times New Roman" w:hAnsi="Goudy Old Style" w:cs="Arial"/>
                    </w:rPr>
                  </w:pPr>
                </w:p>
              </w:tc>
            </w:tr>
          </w:tbl>
          <w:p w:rsidR="00B8529D" w:rsidRPr="00EF195F" w:rsidRDefault="00B8529D" w:rsidP="00B8529D">
            <w:pPr>
              <w:spacing w:after="0" w:line="240" w:lineRule="auto"/>
              <w:rPr>
                <w:rFonts w:ascii="Goudy Old Style" w:eastAsia="Times New Roman" w:hAnsi="Goudy Old Style" w:cs="Arial"/>
              </w:rPr>
            </w:pPr>
          </w:p>
        </w:tc>
      </w:tr>
      <w:tr w:rsidR="00EF195F" w:rsidRPr="00EF195F" w:rsidTr="003F4F2C">
        <w:trPr>
          <w:gridAfter w:val="1"/>
          <w:wAfter w:w="224" w:type="dxa"/>
          <w:trHeight w:val="1110"/>
        </w:trPr>
        <w:tc>
          <w:tcPr>
            <w:tcW w:w="7960" w:type="dxa"/>
            <w:shd w:val="clear" w:color="auto" w:fill="auto"/>
            <w:hideMark/>
          </w:tcPr>
          <w:p w:rsidR="00EF195F" w:rsidRPr="00EF195F" w:rsidRDefault="00EF195F" w:rsidP="00EF195F">
            <w:pPr>
              <w:spacing w:after="0" w:line="240" w:lineRule="auto"/>
              <w:rPr>
                <w:rFonts w:ascii="Arial" w:eastAsia="Times New Roman" w:hAnsi="Arial" w:cs="Arial"/>
                <w:sz w:val="20"/>
                <w:szCs w:val="20"/>
              </w:rPr>
            </w:pPr>
            <w:r w:rsidRPr="00EF195F">
              <w:rPr>
                <w:rFonts w:ascii="Arial" w:eastAsia="Times New Roman" w:hAnsi="Arial" w:cs="Arial"/>
                <w:sz w:val="20"/>
                <w:szCs w:val="20"/>
              </w:rPr>
              <w:t> </w:t>
            </w:r>
          </w:p>
        </w:tc>
      </w:tr>
    </w:tbl>
    <w:p w:rsidR="00EF195F" w:rsidRPr="00EF195F" w:rsidRDefault="00EF195F" w:rsidP="00EF195F">
      <w:pPr>
        <w:rPr>
          <w:rFonts w:ascii="Elephant" w:hAnsi="Elephant"/>
          <w:sz w:val="24"/>
          <w:szCs w:val="24"/>
        </w:rPr>
      </w:pPr>
    </w:p>
    <w:sectPr w:rsidR="00EF195F" w:rsidRPr="00EF195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EE7" w:rsidRDefault="00D61EE7" w:rsidP="00EF195F">
      <w:pPr>
        <w:spacing w:after="0" w:line="240" w:lineRule="auto"/>
      </w:pPr>
      <w:r>
        <w:separator/>
      </w:r>
    </w:p>
  </w:endnote>
  <w:endnote w:type="continuationSeparator" w:id="0">
    <w:p w:rsidR="00D61EE7" w:rsidRDefault="00D61EE7" w:rsidP="00EF1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AE" w:rsidRDefault="00C221AE">
    <w:pPr>
      <w:pStyle w:val="Footer"/>
      <w:jc w:val="right"/>
    </w:pPr>
    <w:r>
      <w:rPr>
        <w:color w:val="4472C4" w:themeColor="accent1"/>
        <w:sz w:val="20"/>
        <w:szCs w:val="20"/>
      </w:rPr>
      <w:t xml:space="preserve">pg. </w:t>
    </w:r>
    <w:r>
      <w:rPr>
        <w:color w:val="4472C4" w:themeColor="accent1"/>
        <w:sz w:val="20"/>
        <w:szCs w:val="20"/>
      </w:rPr>
      <w:fldChar w:fldCharType="begin"/>
    </w:r>
    <w:r>
      <w:rPr>
        <w:color w:val="4472C4" w:themeColor="accent1"/>
        <w:sz w:val="20"/>
        <w:szCs w:val="20"/>
      </w:rPr>
      <w:instrText xml:space="preserve"> PAGE  \* Arabic </w:instrText>
    </w:r>
    <w:r>
      <w:rPr>
        <w:color w:val="4472C4" w:themeColor="accent1"/>
        <w:sz w:val="20"/>
        <w:szCs w:val="20"/>
      </w:rPr>
      <w:fldChar w:fldCharType="separate"/>
    </w:r>
    <w:r>
      <w:rPr>
        <w:noProof/>
        <w:color w:val="4472C4" w:themeColor="accent1"/>
        <w:sz w:val="20"/>
        <w:szCs w:val="20"/>
      </w:rPr>
      <w:t>1</w:t>
    </w:r>
    <w:r>
      <w:rPr>
        <w:color w:val="4472C4" w:themeColor="accent1"/>
        <w:sz w:val="20"/>
        <w:szCs w:val="20"/>
      </w:rPr>
      <w:fldChar w:fldCharType="end"/>
    </w:r>
  </w:p>
  <w:p w:rsidR="00EF195F" w:rsidRPr="00C221AE" w:rsidRDefault="00C221AE" w:rsidP="00C221AE">
    <w:pPr>
      <w:pStyle w:val="Footer"/>
      <w:rPr>
        <w:rFonts w:ascii="Goudy Old Style" w:hAnsi="Goudy Old Style"/>
        <w:i/>
      </w:rPr>
    </w:pPr>
    <w:r>
      <w:rPr>
        <w:rFonts w:ascii="Goudy Old Style" w:hAnsi="Goudy Old Style"/>
        <w:i/>
      </w:rPr>
      <w:t xml:space="preserve">Smithton R-VI School Board Open Meeting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EE7" w:rsidRDefault="00D61EE7" w:rsidP="00EF195F">
      <w:pPr>
        <w:spacing w:after="0" w:line="240" w:lineRule="auto"/>
      </w:pPr>
      <w:r>
        <w:separator/>
      </w:r>
    </w:p>
  </w:footnote>
  <w:footnote w:type="continuationSeparator" w:id="0">
    <w:p w:rsidR="00D61EE7" w:rsidRDefault="00D61EE7" w:rsidP="00EF1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95F" w:rsidRDefault="00127742" w:rsidP="00127742">
    <w:pPr>
      <w:pStyle w:val="Header"/>
      <w:jc w:val="center"/>
    </w:pPr>
    <w:r w:rsidRPr="008E5E0A">
      <w:rPr>
        <w:noProof/>
        <w:bdr w:val="none" w:sz="0" w:space="0" w:color="auto" w:frame="1"/>
      </w:rPr>
      <w:drawing>
        <wp:inline distT="0" distB="0" distL="0" distR="0">
          <wp:extent cx="1781175" cy="1323975"/>
          <wp:effectExtent l="0" t="0" r="9525" b="9525"/>
          <wp:docPr id="1" name="Picture 1" descr="C:\Users\kmaples\Downloads\SSDPrimaryLogo_color_ss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aples\Downloads\SSDPrimaryLogo_color_ssd (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323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689E"/>
    <w:multiLevelType w:val="hybridMultilevel"/>
    <w:tmpl w:val="F72C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94265"/>
    <w:multiLevelType w:val="hybridMultilevel"/>
    <w:tmpl w:val="E806A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ED1"/>
    <w:multiLevelType w:val="hybridMultilevel"/>
    <w:tmpl w:val="10CE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7386E"/>
    <w:multiLevelType w:val="hybridMultilevel"/>
    <w:tmpl w:val="6C5E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001FF"/>
    <w:multiLevelType w:val="hybridMultilevel"/>
    <w:tmpl w:val="9572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D5957"/>
    <w:multiLevelType w:val="hybridMultilevel"/>
    <w:tmpl w:val="7958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B020F"/>
    <w:multiLevelType w:val="hybridMultilevel"/>
    <w:tmpl w:val="5A84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908F4"/>
    <w:multiLevelType w:val="hybridMultilevel"/>
    <w:tmpl w:val="31B68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E34F5"/>
    <w:multiLevelType w:val="multilevel"/>
    <w:tmpl w:val="CA9C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82D99"/>
    <w:multiLevelType w:val="hybridMultilevel"/>
    <w:tmpl w:val="0AF4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F197D"/>
    <w:multiLevelType w:val="hybridMultilevel"/>
    <w:tmpl w:val="882469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2352994"/>
    <w:multiLevelType w:val="hybridMultilevel"/>
    <w:tmpl w:val="B9FA4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D11E74"/>
    <w:multiLevelType w:val="hybridMultilevel"/>
    <w:tmpl w:val="FDC8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E24227"/>
    <w:multiLevelType w:val="hybridMultilevel"/>
    <w:tmpl w:val="156E8D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B1D3247"/>
    <w:multiLevelType w:val="multilevel"/>
    <w:tmpl w:val="1B5E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59677F"/>
    <w:multiLevelType w:val="hybridMultilevel"/>
    <w:tmpl w:val="D89C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E03D2A"/>
    <w:multiLevelType w:val="hybridMultilevel"/>
    <w:tmpl w:val="E8E8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123CE8"/>
    <w:multiLevelType w:val="hybridMultilevel"/>
    <w:tmpl w:val="AC107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AE34DC"/>
    <w:multiLevelType w:val="hybridMultilevel"/>
    <w:tmpl w:val="5A4C8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EC05B1A"/>
    <w:multiLevelType w:val="hybridMultilevel"/>
    <w:tmpl w:val="A1F23F3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6"/>
  </w:num>
  <w:num w:numId="2">
    <w:abstractNumId w:val="13"/>
  </w:num>
  <w:num w:numId="3">
    <w:abstractNumId w:val="10"/>
  </w:num>
  <w:num w:numId="4">
    <w:abstractNumId w:val="7"/>
  </w:num>
  <w:num w:numId="5">
    <w:abstractNumId w:val="0"/>
  </w:num>
  <w:num w:numId="6">
    <w:abstractNumId w:val="19"/>
  </w:num>
  <w:num w:numId="7">
    <w:abstractNumId w:val="11"/>
  </w:num>
  <w:num w:numId="8">
    <w:abstractNumId w:val="5"/>
  </w:num>
  <w:num w:numId="9">
    <w:abstractNumId w:val="3"/>
  </w:num>
  <w:num w:numId="10">
    <w:abstractNumId w:val="2"/>
  </w:num>
  <w:num w:numId="11">
    <w:abstractNumId w:val="9"/>
  </w:num>
  <w:num w:numId="12">
    <w:abstractNumId w:val="6"/>
  </w:num>
  <w:num w:numId="13">
    <w:abstractNumId w:val="15"/>
  </w:num>
  <w:num w:numId="14">
    <w:abstractNumId w:val="18"/>
  </w:num>
  <w:num w:numId="15">
    <w:abstractNumId w:val="8"/>
  </w:num>
  <w:num w:numId="16">
    <w:abstractNumId w:val="14"/>
  </w:num>
  <w:num w:numId="17">
    <w:abstractNumId w:val="4"/>
  </w:num>
  <w:num w:numId="18">
    <w:abstractNumId w:val="1"/>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5F"/>
    <w:rsid w:val="000021DE"/>
    <w:rsid w:val="00002304"/>
    <w:rsid w:val="00036965"/>
    <w:rsid w:val="00053C29"/>
    <w:rsid w:val="0006212D"/>
    <w:rsid w:val="00062338"/>
    <w:rsid w:val="000654E9"/>
    <w:rsid w:val="000A1D25"/>
    <w:rsid w:val="000A7713"/>
    <w:rsid w:val="000B727A"/>
    <w:rsid w:val="000D7D87"/>
    <w:rsid w:val="00110A23"/>
    <w:rsid w:val="001125BC"/>
    <w:rsid w:val="00123D0C"/>
    <w:rsid w:val="0012429C"/>
    <w:rsid w:val="00127742"/>
    <w:rsid w:val="00152117"/>
    <w:rsid w:val="00177B59"/>
    <w:rsid w:val="00197761"/>
    <w:rsid w:val="001A0357"/>
    <w:rsid w:val="001B25A7"/>
    <w:rsid w:val="001B36DB"/>
    <w:rsid w:val="002046DF"/>
    <w:rsid w:val="00213750"/>
    <w:rsid w:val="00216AF2"/>
    <w:rsid w:val="00261544"/>
    <w:rsid w:val="002727DA"/>
    <w:rsid w:val="00280E8F"/>
    <w:rsid w:val="00282E6D"/>
    <w:rsid w:val="002A5C5A"/>
    <w:rsid w:val="002C4E08"/>
    <w:rsid w:val="002D6A58"/>
    <w:rsid w:val="002E5416"/>
    <w:rsid w:val="002E7EA7"/>
    <w:rsid w:val="003021B2"/>
    <w:rsid w:val="00304679"/>
    <w:rsid w:val="00304A0D"/>
    <w:rsid w:val="0031147B"/>
    <w:rsid w:val="003464E1"/>
    <w:rsid w:val="0036507B"/>
    <w:rsid w:val="003A43B4"/>
    <w:rsid w:val="003E690A"/>
    <w:rsid w:val="003F4F2C"/>
    <w:rsid w:val="003F5FEC"/>
    <w:rsid w:val="00413A05"/>
    <w:rsid w:val="00432B1C"/>
    <w:rsid w:val="00434FBF"/>
    <w:rsid w:val="004375C7"/>
    <w:rsid w:val="0044168C"/>
    <w:rsid w:val="00466980"/>
    <w:rsid w:val="00472C3B"/>
    <w:rsid w:val="00476890"/>
    <w:rsid w:val="00486811"/>
    <w:rsid w:val="004A19F0"/>
    <w:rsid w:val="004B1999"/>
    <w:rsid w:val="00501366"/>
    <w:rsid w:val="00521576"/>
    <w:rsid w:val="00522BBF"/>
    <w:rsid w:val="005232A8"/>
    <w:rsid w:val="00525C18"/>
    <w:rsid w:val="0053146D"/>
    <w:rsid w:val="005330D1"/>
    <w:rsid w:val="0053648A"/>
    <w:rsid w:val="00537919"/>
    <w:rsid w:val="00551750"/>
    <w:rsid w:val="005766F6"/>
    <w:rsid w:val="00581EA1"/>
    <w:rsid w:val="00582F3C"/>
    <w:rsid w:val="005851E5"/>
    <w:rsid w:val="005A1529"/>
    <w:rsid w:val="005B19DB"/>
    <w:rsid w:val="005D629C"/>
    <w:rsid w:val="005E01BA"/>
    <w:rsid w:val="005E6517"/>
    <w:rsid w:val="00603F7D"/>
    <w:rsid w:val="006209C3"/>
    <w:rsid w:val="00623E41"/>
    <w:rsid w:val="006530A5"/>
    <w:rsid w:val="00667B95"/>
    <w:rsid w:val="006C0C1E"/>
    <w:rsid w:val="006D015A"/>
    <w:rsid w:val="006F012A"/>
    <w:rsid w:val="006F0180"/>
    <w:rsid w:val="006F3773"/>
    <w:rsid w:val="007136CF"/>
    <w:rsid w:val="00723E41"/>
    <w:rsid w:val="00725B4D"/>
    <w:rsid w:val="007448AD"/>
    <w:rsid w:val="007538F4"/>
    <w:rsid w:val="00765E23"/>
    <w:rsid w:val="0078004E"/>
    <w:rsid w:val="007813FB"/>
    <w:rsid w:val="00786874"/>
    <w:rsid w:val="007978B4"/>
    <w:rsid w:val="007A7C2A"/>
    <w:rsid w:val="007C28F0"/>
    <w:rsid w:val="007C61A9"/>
    <w:rsid w:val="007D01F3"/>
    <w:rsid w:val="007F248D"/>
    <w:rsid w:val="007F2DAE"/>
    <w:rsid w:val="008040D9"/>
    <w:rsid w:val="00804DEF"/>
    <w:rsid w:val="00805AE3"/>
    <w:rsid w:val="0080642B"/>
    <w:rsid w:val="00833655"/>
    <w:rsid w:val="008338D8"/>
    <w:rsid w:val="008426EA"/>
    <w:rsid w:val="00856456"/>
    <w:rsid w:val="00861123"/>
    <w:rsid w:val="008711A7"/>
    <w:rsid w:val="008728F3"/>
    <w:rsid w:val="00881130"/>
    <w:rsid w:val="0088711C"/>
    <w:rsid w:val="008C4641"/>
    <w:rsid w:val="008D55E9"/>
    <w:rsid w:val="008E6872"/>
    <w:rsid w:val="008F5409"/>
    <w:rsid w:val="0090227F"/>
    <w:rsid w:val="00946036"/>
    <w:rsid w:val="00980F2F"/>
    <w:rsid w:val="00981952"/>
    <w:rsid w:val="00982D72"/>
    <w:rsid w:val="00987721"/>
    <w:rsid w:val="00994498"/>
    <w:rsid w:val="009B59B0"/>
    <w:rsid w:val="009D2DF4"/>
    <w:rsid w:val="009F61A8"/>
    <w:rsid w:val="009F7AC0"/>
    <w:rsid w:val="00A01BFD"/>
    <w:rsid w:val="00A66C9B"/>
    <w:rsid w:val="00A97C2F"/>
    <w:rsid w:val="00AD06CB"/>
    <w:rsid w:val="00AF5C29"/>
    <w:rsid w:val="00AF67B9"/>
    <w:rsid w:val="00B11A46"/>
    <w:rsid w:val="00B205F3"/>
    <w:rsid w:val="00B2403F"/>
    <w:rsid w:val="00B51D90"/>
    <w:rsid w:val="00B54941"/>
    <w:rsid w:val="00B67212"/>
    <w:rsid w:val="00B77309"/>
    <w:rsid w:val="00B8529D"/>
    <w:rsid w:val="00B92E6D"/>
    <w:rsid w:val="00BA05DA"/>
    <w:rsid w:val="00BB7036"/>
    <w:rsid w:val="00BC5191"/>
    <w:rsid w:val="00BD21A3"/>
    <w:rsid w:val="00BD2497"/>
    <w:rsid w:val="00BF635D"/>
    <w:rsid w:val="00C221AE"/>
    <w:rsid w:val="00C30AF4"/>
    <w:rsid w:val="00C52357"/>
    <w:rsid w:val="00C52568"/>
    <w:rsid w:val="00C52B6B"/>
    <w:rsid w:val="00C54030"/>
    <w:rsid w:val="00C66AA2"/>
    <w:rsid w:val="00C85C95"/>
    <w:rsid w:val="00C8619A"/>
    <w:rsid w:val="00C9598E"/>
    <w:rsid w:val="00CA5495"/>
    <w:rsid w:val="00CB3357"/>
    <w:rsid w:val="00CB73C8"/>
    <w:rsid w:val="00CC2C05"/>
    <w:rsid w:val="00CE370A"/>
    <w:rsid w:val="00D10AA0"/>
    <w:rsid w:val="00D13D59"/>
    <w:rsid w:val="00D448B2"/>
    <w:rsid w:val="00D4716C"/>
    <w:rsid w:val="00D61EE7"/>
    <w:rsid w:val="00D65872"/>
    <w:rsid w:val="00DA09BE"/>
    <w:rsid w:val="00DB1A80"/>
    <w:rsid w:val="00DC6A58"/>
    <w:rsid w:val="00DE71DD"/>
    <w:rsid w:val="00DF53F4"/>
    <w:rsid w:val="00E16AB5"/>
    <w:rsid w:val="00E17620"/>
    <w:rsid w:val="00E434E2"/>
    <w:rsid w:val="00E462A0"/>
    <w:rsid w:val="00E71533"/>
    <w:rsid w:val="00EA0129"/>
    <w:rsid w:val="00EA1CFA"/>
    <w:rsid w:val="00EA239B"/>
    <w:rsid w:val="00EA35E9"/>
    <w:rsid w:val="00EB7C76"/>
    <w:rsid w:val="00EF195F"/>
    <w:rsid w:val="00EF1D1C"/>
    <w:rsid w:val="00F253B7"/>
    <w:rsid w:val="00F6650A"/>
    <w:rsid w:val="00F677BF"/>
    <w:rsid w:val="00F70A03"/>
    <w:rsid w:val="00F73172"/>
    <w:rsid w:val="00FD5689"/>
    <w:rsid w:val="00FD577A"/>
    <w:rsid w:val="00FD64D4"/>
    <w:rsid w:val="00FF16A5"/>
    <w:rsid w:val="00FF2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929BD"/>
  <w15:chartTrackingRefBased/>
  <w15:docId w15:val="{FD231521-A094-4278-A57B-1A2B2AB3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95F"/>
  </w:style>
  <w:style w:type="paragraph" w:styleId="Footer">
    <w:name w:val="footer"/>
    <w:basedOn w:val="Normal"/>
    <w:link w:val="FooterChar"/>
    <w:uiPriority w:val="99"/>
    <w:unhideWhenUsed/>
    <w:rsid w:val="00EF1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95F"/>
  </w:style>
  <w:style w:type="paragraph" w:styleId="ListParagraph">
    <w:name w:val="List Paragraph"/>
    <w:basedOn w:val="Normal"/>
    <w:uiPriority w:val="34"/>
    <w:qFormat/>
    <w:rsid w:val="00BD21A3"/>
    <w:pPr>
      <w:ind w:left="720"/>
      <w:contextualSpacing/>
    </w:pPr>
  </w:style>
  <w:style w:type="paragraph" w:styleId="BalloonText">
    <w:name w:val="Balloon Text"/>
    <w:basedOn w:val="Normal"/>
    <w:link w:val="BalloonTextChar"/>
    <w:uiPriority w:val="99"/>
    <w:semiHidden/>
    <w:unhideWhenUsed/>
    <w:rsid w:val="00581E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E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037383">
      <w:bodyDiv w:val="1"/>
      <w:marLeft w:val="0"/>
      <w:marRight w:val="0"/>
      <w:marTop w:val="0"/>
      <w:marBottom w:val="0"/>
      <w:divBdr>
        <w:top w:val="none" w:sz="0" w:space="0" w:color="auto"/>
        <w:left w:val="none" w:sz="0" w:space="0" w:color="auto"/>
        <w:bottom w:val="none" w:sz="0" w:space="0" w:color="auto"/>
        <w:right w:val="none" w:sz="0" w:space="0" w:color="auto"/>
      </w:divBdr>
    </w:div>
    <w:div w:id="624776257">
      <w:bodyDiv w:val="1"/>
      <w:marLeft w:val="0"/>
      <w:marRight w:val="0"/>
      <w:marTop w:val="0"/>
      <w:marBottom w:val="0"/>
      <w:divBdr>
        <w:top w:val="none" w:sz="0" w:space="0" w:color="auto"/>
        <w:left w:val="none" w:sz="0" w:space="0" w:color="auto"/>
        <w:bottom w:val="none" w:sz="0" w:space="0" w:color="auto"/>
        <w:right w:val="none" w:sz="0" w:space="0" w:color="auto"/>
      </w:divBdr>
    </w:div>
    <w:div w:id="1014652328">
      <w:bodyDiv w:val="1"/>
      <w:marLeft w:val="0"/>
      <w:marRight w:val="0"/>
      <w:marTop w:val="0"/>
      <w:marBottom w:val="0"/>
      <w:divBdr>
        <w:top w:val="none" w:sz="0" w:space="0" w:color="auto"/>
        <w:left w:val="none" w:sz="0" w:space="0" w:color="auto"/>
        <w:bottom w:val="none" w:sz="0" w:space="0" w:color="auto"/>
        <w:right w:val="none" w:sz="0" w:space="0" w:color="auto"/>
      </w:divBdr>
    </w:div>
    <w:div w:id="1024818708">
      <w:bodyDiv w:val="1"/>
      <w:marLeft w:val="0"/>
      <w:marRight w:val="0"/>
      <w:marTop w:val="0"/>
      <w:marBottom w:val="0"/>
      <w:divBdr>
        <w:top w:val="none" w:sz="0" w:space="0" w:color="auto"/>
        <w:left w:val="none" w:sz="0" w:space="0" w:color="auto"/>
        <w:bottom w:val="none" w:sz="0" w:space="0" w:color="auto"/>
        <w:right w:val="none" w:sz="0" w:space="0" w:color="auto"/>
      </w:divBdr>
    </w:div>
    <w:div w:id="1276598330">
      <w:bodyDiv w:val="1"/>
      <w:marLeft w:val="0"/>
      <w:marRight w:val="0"/>
      <w:marTop w:val="0"/>
      <w:marBottom w:val="0"/>
      <w:divBdr>
        <w:top w:val="none" w:sz="0" w:space="0" w:color="auto"/>
        <w:left w:val="none" w:sz="0" w:space="0" w:color="auto"/>
        <w:bottom w:val="none" w:sz="0" w:space="0" w:color="auto"/>
        <w:right w:val="none" w:sz="0" w:space="0" w:color="auto"/>
      </w:divBdr>
    </w:div>
    <w:div w:id="211512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64BA4-D565-4801-9D57-2B1F22D8F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Smithton R-VI School District</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Kearney</dc:creator>
  <cp:keywords/>
  <dc:description/>
  <cp:lastModifiedBy>Bethany Kearney</cp:lastModifiedBy>
  <cp:revision>3</cp:revision>
  <cp:lastPrinted>2025-08-04T13:40:00Z</cp:lastPrinted>
  <dcterms:created xsi:type="dcterms:W3CDTF">2025-12-18T17:13:00Z</dcterms:created>
  <dcterms:modified xsi:type="dcterms:W3CDTF">2025-12-18T19:25:00Z</dcterms:modified>
</cp:coreProperties>
</file>